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41766367" w:displacedByCustomXml="next"/>
    <w:bookmarkStart w:id="2" w:name="_Toc41903991" w:displacedByCustomXml="next"/>
    <w:sdt>
      <w:sdtPr>
        <w:id w:val="945512214"/>
        <w:docPartObj>
          <w:docPartGallery w:val="Cover Pages"/>
          <w:docPartUnique/>
        </w:docPartObj>
      </w:sdtPr>
      <w:sdtEndPr>
        <w:rPr>
          <w:szCs w:val="22"/>
        </w:rPr>
      </w:sdtEndPr>
      <w:sdtContent>
        <w:p w14:paraId="3A2150B3" w14:textId="77777777" w:rsidR="009A4B26" w:rsidRPr="00CD6F2E" w:rsidRDefault="009A4B26" w:rsidP="00B53706">
          <w:pPr>
            <w:spacing w:line="276" w:lineRule="auto"/>
            <w:jc w:val="left"/>
          </w:pPr>
          <w:r w:rsidRPr="00CD6F2E">
            <w:rPr>
              <w:b/>
              <w:noProof/>
              <w:lang w:eastAsia="pl-PL"/>
            </w:rPr>
            <w:drawing>
              <wp:anchor distT="0" distB="0" distL="114300" distR="114300" simplePos="0" relativeHeight="251659264" behindDoc="1" locked="0" layoutInCell="1" allowOverlap="1" wp14:anchorId="24DDDF10" wp14:editId="6EC33E74">
                <wp:simplePos x="0" y="0"/>
                <wp:positionH relativeFrom="margin">
                  <wp:align>left</wp:align>
                </wp:positionH>
                <wp:positionV relativeFrom="paragraph">
                  <wp:posOffset>-2105397</wp:posOffset>
                </wp:positionV>
                <wp:extent cx="1441450" cy="857250"/>
                <wp:effectExtent l="0" t="0" r="6350" b="0"/>
                <wp:wrapNone/>
                <wp:docPr id="1" name="Obraz 1" descr="Czarny gryf na tarczy herbowej w kolorze żółtym.&#10;Tekst: Zarząd Województwa Pomorskiego" title="Logo Zarządu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1450" cy="857250"/>
                        </a:xfrm>
                        <a:prstGeom prst="rect">
                          <a:avLst/>
                        </a:prstGeom>
                        <a:noFill/>
                        <a:ln>
                          <a:noFill/>
                        </a:ln>
                      </pic:spPr>
                    </pic:pic>
                  </a:graphicData>
                </a:graphic>
              </wp:anchor>
            </w:drawing>
          </w:r>
        </w:p>
        <w:p w14:paraId="2B21BEBE" w14:textId="7ADD5106" w:rsidR="00F523D8" w:rsidRPr="00CD6F2E" w:rsidRDefault="00F523D8" w:rsidP="00B53706">
          <w:pPr>
            <w:spacing w:before="0" w:after="0" w:line="276" w:lineRule="auto"/>
            <w:jc w:val="left"/>
            <w:rPr>
              <w:szCs w:val="22"/>
            </w:rPr>
          </w:pPr>
          <w:r w:rsidRPr="00CD6F2E">
            <w:rPr>
              <w:szCs w:val="22"/>
            </w:rPr>
            <w:t xml:space="preserve">Załącznik do Uchwały Nr </w:t>
          </w:r>
          <w:r w:rsidR="00837BBC" w:rsidRPr="00837BBC">
            <w:rPr>
              <w:szCs w:val="22"/>
            </w:rPr>
            <w:t>978/473/23</w:t>
          </w:r>
        </w:p>
        <w:p w14:paraId="489F3F16" w14:textId="5687A972" w:rsidR="00F523D8" w:rsidRPr="00CD6F2E" w:rsidRDefault="00F0021C" w:rsidP="00B53706">
          <w:pPr>
            <w:spacing w:before="0" w:after="0" w:line="276" w:lineRule="auto"/>
            <w:jc w:val="left"/>
            <w:rPr>
              <w:szCs w:val="22"/>
            </w:rPr>
          </w:pPr>
          <w:r>
            <w:rPr>
              <w:szCs w:val="22"/>
            </w:rPr>
            <w:t>Zarządu</w:t>
          </w:r>
          <w:r w:rsidR="00F523D8" w:rsidRPr="00CD6F2E">
            <w:rPr>
              <w:szCs w:val="22"/>
            </w:rPr>
            <w:t xml:space="preserve"> Województwa Pomorskiego</w:t>
          </w:r>
        </w:p>
        <w:p w14:paraId="20441473" w14:textId="48863A27" w:rsidR="00F523D8" w:rsidRPr="00CD6F2E" w:rsidRDefault="00F523D8" w:rsidP="00B53706">
          <w:pPr>
            <w:spacing w:before="0" w:after="0" w:line="276" w:lineRule="auto"/>
            <w:jc w:val="left"/>
            <w:rPr>
              <w:szCs w:val="22"/>
            </w:rPr>
          </w:pPr>
          <w:r w:rsidRPr="00CD6F2E">
            <w:rPr>
              <w:szCs w:val="22"/>
            </w:rPr>
            <w:t xml:space="preserve">z dnia </w:t>
          </w:r>
          <w:r w:rsidR="00837BBC">
            <w:rPr>
              <w:szCs w:val="22"/>
            </w:rPr>
            <w:t>17 sierpnia</w:t>
          </w:r>
          <w:r w:rsidR="00645B10">
            <w:rPr>
              <w:szCs w:val="22"/>
            </w:rPr>
            <w:t xml:space="preserve"> 2023</w:t>
          </w:r>
          <w:r w:rsidRPr="00CD6F2E">
            <w:rPr>
              <w:szCs w:val="22"/>
            </w:rPr>
            <w:t xml:space="preserve"> roku</w:t>
          </w:r>
        </w:p>
        <w:p w14:paraId="6ED13101" w14:textId="77777777" w:rsidR="00F523D8" w:rsidRPr="00CD6F2E" w:rsidRDefault="00F523D8" w:rsidP="00B53706">
          <w:pPr>
            <w:spacing w:before="0" w:after="160" w:line="276" w:lineRule="auto"/>
            <w:jc w:val="left"/>
            <w:rPr>
              <w:szCs w:val="22"/>
            </w:rPr>
          </w:pPr>
        </w:p>
        <w:p w14:paraId="6A51DA2A" w14:textId="3B8E1009" w:rsidR="00F523D8" w:rsidRPr="00CD6F2E" w:rsidRDefault="00F523D8" w:rsidP="00B53706">
          <w:pPr>
            <w:spacing w:before="0" w:after="160" w:line="276" w:lineRule="auto"/>
            <w:jc w:val="left"/>
            <w:rPr>
              <w:szCs w:val="22"/>
            </w:rPr>
          </w:pPr>
        </w:p>
        <w:p w14:paraId="612B5F30" w14:textId="77777777" w:rsidR="00F523D8" w:rsidRPr="00CD6F2E" w:rsidRDefault="00F523D8" w:rsidP="00B53706">
          <w:pPr>
            <w:spacing w:before="0" w:after="160" w:line="276" w:lineRule="auto"/>
            <w:jc w:val="left"/>
            <w:rPr>
              <w:szCs w:val="22"/>
            </w:rPr>
          </w:pPr>
        </w:p>
        <w:p w14:paraId="57EF9DC9" w14:textId="77777777" w:rsidR="00F523D8" w:rsidRPr="00CD6F2E" w:rsidRDefault="00F523D8" w:rsidP="00B53706">
          <w:pPr>
            <w:spacing w:before="0" w:after="160" w:line="276" w:lineRule="auto"/>
            <w:jc w:val="left"/>
            <w:rPr>
              <w:szCs w:val="22"/>
            </w:rPr>
          </w:pPr>
        </w:p>
        <w:p w14:paraId="1E8510B2" w14:textId="77777777" w:rsidR="00F523D8" w:rsidRPr="00CD6F2E" w:rsidRDefault="00F523D8" w:rsidP="00B53706">
          <w:pPr>
            <w:spacing w:before="0" w:after="160" w:line="276" w:lineRule="auto"/>
            <w:jc w:val="left"/>
            <w:rPr>
              <w:szCs w:val="22"/>
            </w:rPr>
          </w:pPr>
        </w:p>
        <w:p w14:paraId="71DE4CFC" w14:textId="2F3DBDE5" w:rsidR="00F523D8" w:rsidRPr="00CD6F2E" w:rsidRDefault="0001400A" w:rsidP="00B53706">
          <w:pPr>
            <w:spacing w:before="0" w:after="160" w:line="276" w:lineRule="auto"/>
            <w:jc w:val="left"/>
            <w:rPr>
              <w:szCs w:val="22"/>
            </w:rPr>
          </w:pPr>
          <w:r w:rsidRPr="00806B42">
            <w:rPr>
              <w:rFonts w:ascii="Cambria" w:hAnsi="Cambria" w:cs="Garamond,Bold"/>
              <w:b/>
              <w:bCs/>
              <w:noProof/>
              <w:color w:val="000000"/>
              <w:sz w:val="28"/>
              <w:szCs w:val="28"/>
              <w:lang w:eastAsia="pl-PL"/>
            </w:rPr>
            <w:drawing>
              <wp:inline distT="0" distB="0" distL="0" distR="0" wp14:anchorId="4B21CE29" wp14:editId="38D71B43">
                <wp:extent cx="1244600" cy="1530350"/>
                <wp:effectExtent l="0" t="0" r="0" b="0"/>
                <wp:docPr id="2" name="Obraz 2" descr="HERB-WOJEWODZTWA-POMORSKIEGO-kolor-RGB-NIE-DO-DRUKU-839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WOJEWODZTWA-POMORSKIEGO-kolor-RGB-NIE-DO-DRUKU-839x10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4600" cy="1530350"/>
                        </a:xfrm>
                        <a:prstGeom prst="rect">
                          <a:avLst/>
                        </a:prstGeom>
                        <a:noFill/>
                        <a:ln>
                          <a:noFill/>
                        </a:ln>
                      </pic:spPr>
                    </pic:pic>
                  </a:graphicData>
                </a:graphic>
              </wp:inline>
            </w:drawing>
          </w:r>
        </w:p>
        <w:p w14:paraId="783C54F5" w14:textId="2BD60845" w:rsidR="009A4B26" w:rsidRPr="00CD6F2E" w:rsidRDefault="002722E8" w:rsidP="00B53706">
          <w:pPr>
            <w:spacing w:before="0" w:after="160" w:line="276" w:lineRule="auto"/>
            <w:jc w:val="left"/>
            <w:rPr>
              <w:szCs w:val="22"/>
            </w:rPr>
          </w:pPr>
        </w:p>
      </w:sdtContent>
    </w:sdt>
    <w:p w14:paraId="24E8787F" w14:textId="77777777" w:rsidR="0001400A" w:rsidRDefault="00F523D8" w:rsidP="00B53706">
      <w:pPr>
        <w:pStyle w:val="Nagwekspisutreci"/>
        <w:spacing w:line="276" w:lineRule="auto"/>
        <w:jc w:val="left"/>
        <w:rPr>
          <w:szCs w:val="22"/>
        </w:rPr>
      </w:pPr>
      <w:r w:rsidRPr="00CD6F2E">
        <w:rPr>
          <w:noProof/>
          <w:szCs w:val="22"/>
        </w:rPr>
        <mc:AlternateContent>
          <mc:Choice Requires="wps">
            <w:drawing>
              <wp:anchor distT="45720" distB="45720" distL="114300" distR="114300" simplePos="0" relativeHeight="251661312" behindDoc="0" locked="0" layoutInCell="1" allowOverlap="1" wp14:anchorId="17093540" wp14:editId="574CA127">
                <wp:simplePos x="0" y="0"/>
                <wp:positionH relativeFrom="margin">
                  <wp:align>center</wp:align>
                </wp:positionH>
                <wp:positionV relativeFrom="paragraph">
                  <wp:posOffset>1341602</wp:posOffset>
                </wp:positionV>
                <wp:extent cx="6195695" cy="140462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404620"/>
                        </a:xfrm>
                        <a:prstGeom prst="rect">
                          <a:avLst/>
                        </a:prstGeom>
                        <a:solidFill>
                          <a:srgbClr val="FFFFFF"/>
                        </a:solidFill>
                        <a:ln w="9525">
                          <a:noFill/>
                          <a:miter lim="800000"/>
                          <a:headEnd/>
                          <a:tailEnd/>
                        </a:ln>
                      </wps:spPr>
                      <wps:txbx>
                        <w:txbxContent>
                          <w:p w14:paraId="09A905A3" w14:textId="367DDFAE" w:rsidR="00A46E30" w:rsidRPr="00F523D8" w:rsidRDefault="00A46E30" w:rsidP="0027484B">
                            <w:pPr>
                              <w:jc w:val="left"/>
                              <w:rPr>
                                <w:b/>
                                <w:bCs/>
                                <w:iCs/>
                                <w:sz w:val="36"/>
                              </w:rPr>
                            </w:pPr>
                            <w:r>
                              <w:rPr>
                                <w:b/>
                                <w:sz w:val="36"/>
                              </w:rPr>
                              <w:t>Regionalny Plan Rozwoju i Deinstytucjonalizacji Usług Społecznych i Zdrowotnych w Województwie Pomorskim na lata 2023-2025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093540" id="_x0000_t202" coordsize="21600,21600" o:spt="202" path="m,l,21600r21600,l21600,xe">
                <v:stroke joinstyle="miter"/>
                <v:path gradientshapeok="t" o:connecttype="rect"/>
              </v:shapetype>
              <v:shape id="Pole tekstowe 2" o:spid="_x0000_s1026" type="#_x0000_t202" style="position:absolute;margin-left:0;margin-top:105.65pt;width:487.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" stroked="f">
                <v:textbox style="mso-fit-shape-to-text:t">
                  <w:txbxContent>
                    <w:p w14:paraId="09A905A3" w14:textId="367DDFAE" w:rsidR="00A46E30" w:rsidRPr="00F523D8" w:rsidRDefault="00A46E30" w:rsidP="0027484B">
                      <w:pPr>
                        <w:jc w:val="left"/>
                        <w:rPr>
                          <w:b/>
                          <w:bCs/>
                          <w:iCs/>
                          <w:sz w:val="36"/>
                        </w:rPr>
                      </w:pPr>
                      <w:r>
                        <w:rPr>
                          <w:b/>
                          <w:sz w:val="36"/>
                        </w:rPr>
                        <w:t>Regionalny Plan Rozwoju i Deinstytucjonalizacji Usług Społecznych i Zdrowotnych w Województwie Pomorskim na lata 2023-2025</w:t>
                      </w:r>
                    </w:p>
                  </w:txbxContent>
                </v:textbox>
                <w10:wrap type="square" anchorx="margin"/>
              </v:shape>
            </w:pict>
          </mc:Fallback>
        </mc:AlternateContent>
      </w:r>
      <w:r w:rsidRPr="00CD6F2E">
        <w:rPr>
          <w:szCs w:val="22"/>
        </w:rPr>
        <w:br w:type="page"/>
      </w:r>
    </w:p>
    <w:sdt>
      <w:sdtPr>
        <w:rPr>
          <w:szCs w:val="22"/>
        </w:rPr>
        <w:id w:val="-1336610403"/>
        <w:docPartObj>
          <w:docPartGallery w:val="Table of Contents"/>
          <w:docPartUnique/>
        </w:docPartObj>
      </w:sdtPr>
      <w:sdtEndPr>
        <w:rPr>
          <w:b/>
          <w:bCs/>
        </w:rPr>
      </w:sdtEndPr>
      <w:sdtContent>
        <w:p w14:paraId="7893CA50" w14:textId="2936585C" w:rsidR="00391013" w:rsidRPr="00CD6F2E" w:rsidRDefault="00391013" w:rsidP="00B53706">
          <w:pPr>
            <w:spacing w:before="0" w:after="160" w:line="276" w:lineRule="auto"/>
            <w:jc w:val="left"/>
            <w:rPr>
              <w:szCs w:val="22"/>
            </w:rPr>
          </w:pPr>
        </w:p>
        <w:p w14:paraId="0A9A4A04" w14:textId="6E6B6701" w:rsidR="00837BBC" w:rsidRDefault="00391013">
          <w:pPr>
            <w:pStyle w:val="Spistreci1"/>
            <w:rPr>
              <w:rFonts w:asciiTheme="minorHAnsi" w:eastAsiaTheme="minorEastAsia" w:hAnsiTheme="minorHAnsi" w:cstheme="minorBidi"/>
              <w:noProof/>
              <w:szCs w:val="22"/>
              <w:lang w:eastAsia="pl-PL"/>
            </w:rPr>
          </w:pPr>
          <w:r w:rsidRPr="00CD6F2E">
            <w:fldChar w:fldCharType="begin"/>
          </w:r>
          <w:r w:rsidRPr="00CD6F2E">
            <w:instrText xml:space="preserve"> TOC \o "1-1" \h \z \u </w:instrText>
          </w:r>
          <w:r w:rsidRPr="00CD6F2E">
            <w:fldChar w:fldCharType="separate"/>
          </w:r>
          <w:hyperlink w:anchor="_Toc143161528" w:history="1">
            <w:r w:rsidR="00837BBC" w:rsidRPr="00AD0B08">
              <w:rPr>
                <w:rStyle w:val="Hipercze"/>
                <w:rFonts w:eastAsiaTheme="minorEastAsia"/>
                <w:noProof/>
              </w:rPr>
              <w:t>I.</w:t>
            </w:r>
            <w:r w:rsidR="00837BBC">
              <w:rPr>
                <w:rFonts w:asciiTheme="minorHAnsi" w:eastAsiaTheme="minorEastAsia" w:hAnsiTheme="minorHAnsi" w:cstheme="minorBidi"/>
                <w:noProof/>
                <w:szCs w:val="22"/>
                <w:lang w:eastAsia="pl-PL"/>
              </w:rPr>
              <w:tab/>
            </w:r>
            <w:r w:rsidR="00837BBC" w:rsidRPr="00AD0B08">
              <w:rPr>
                <w:rStyle w:val="Hipercze"/>
                <w:rFonts w:eastAsiaTheme="minorEastAsia"/>
                <w:noProof/>
              </w:rPr>
              <w:t>Wykaz skrótów i definicje kluczowych pojęć</w:t>
            </w:r>
            <w:r w:rsidR="00837BBC">
              <w:rPr>
                <w:noProof/>
                <w:webHidden/>
              </w:rPr>
              <w:tab/>
            </w:r>
            <w:r w:rsidR="00837BBC">
              <w:rPr>
                <w:noProof/>
                <w:webHidden/>
              </w:rPr>
              <w:fldChar w:fldCharType="begin"/>
            </w:r>
            <w:r w:rsidR="00837BBC">
              <w:rPr>
                <w:noProof/>
                <w:webHidden/>
              </w:rPr>
              <w:instrText xml:space="preserve"> PAGEREF _Toc143161528 \h </w:instrText>
            </w:r>
            <w:r w:rsidR="00837BBC">
              <w:rPr>
                <w:noProof/>
                <w:webHidden/>
              </w:rPr>
            </w:r>
            <w:r w:rsidR="00837BBC">
              <w:rPr>
                <w:noProof/>
                <w:webHidden/>
              </w:rPr>
              <w:fldChar w:fldCharType="separate"/>
            </w:r>
            <w:r w:rsidR="00837BBC">
              <w:rPr>
                <w:noProof/>
                <w:webHidden/>
              </w:rPr>
              <w:t>2</w:t>
            </w:r>
            <w:r w:rsidR="00837BBC">
              <w:rPr>
                <w:noProof/>
                <w:webHidden/>
              </w:rPr>
              <w:fldChar w:fldCharType="end"/>
            </w:r>
          </w:hyperlink>
        </w:p>
        <w:p w14:paraId="5C161F7E" w14:textId="2364AA2A" w:rsidR="00837BBC" w:rsidRDefault="002722E8">
          <w:pPr>
            <w:pStyle w:val="Spistreci1"/>
            <w:rPr>
              <w:rFonts w:asciiTheme="minorHAnsi" w:eastAsiaTheme="minorEastAsia" w:hAnsiTheme="minorHAnsi" w:cstheme="minorBidi"/>
              <w:noProof/>
              <w:szCs w:val="22"/>
              <w:lang w:eastAsia="pl-PL"/>
            </w:rPr>
          </w:pPr>
          <w:hyperlink w:anchor="_Toc143161529" w:history="1">
            <w:r w:rsidR="00837BBC" w:rsidRPr="00AD0B08">
              <w:rPr>
                <w:rStyle w:val="Hipercze"/>
                <w:rFonts w:eastAsiaTheme="minorEastAsia"/>
                <w:noProof/>
              </w:rPr>
              <w:t>II.</w:t>
            </w:r>
            <w:r w:rsidR="00837BBC">
              <w:rPr>
                <w:rFonts w:asciiTheme="minorHAnsi" w:eastAsiaTheme="minorEastAsia" w:hAnsiTheme="minorHAnsi" w:cstheme="minorBidi"/>
                <w:noProof/>
                <w:szCs w:val="22"/>
                <w:lang w:eastAsia="pl-PL"/>
              </w:rPr>
              <w:tab/>
            </w:r>
            <w:r w:rsidR="00837BBC" w:rsidRPr="00AD0B08">
              <w:rPr>
                <w:rStyle w:val="Hipercze"/>
                <w:rFonts w:eastAsiaTheme="minorEastAsia"/>
                <w:noProof/>
              </w:rPr>
              <w:t>Wprowadzenie</w:t>
            </w:r>
            <w:r w:rsidR="00837BBC">
              <w:rPr>
                <w:noProof/>
                <w:webHidden/>
              </w:rPr>
              <w:tab/>
            </w:r>
            <w:r w:rsidR="00837BBC">
              <w:rPr>
                <w:noProof/>
                <w:webHidden/>
              </w:rPr>
              <w:fldChar w:fldCharType="begin"/>
            </w:r>
            <w:r w:rsidR="00837BBC">
              <w:rPr>
                <w:noProof/>
                <w:webHidden/>
              </w:rPr>
              <w:instrText xml:space="preserve"> PAGEREF _Toc143161529 \h </w:instrText>
            </w:r>
            <w:r w:rsidR="00837BBC">
              <w:rPr>
                <w:noProof/>
                <w:webHidden/>
              </w:rPr>
            </w:r>
            <w:r w:rsidR="00837BBC">
              <w:rPr>
                <w:noProof/>
                <w:webHidden/>
              </w:rPr>
              <w:fldChar w:fldCharType="separate"/>
            </w:r>
            <w:r w:rsidR="00837BBC">
              <w:rPr>
                <w:noProof/>
                <w:webHidden/>
              </w:rPr>
              <w:t>6</w:t>
            </w:r>
            <w:r w:rsidR="00837BBC">
              <w:rPr>
                <w:noProof/>
                <w:webHidden/>
              </w:rPr>
              <w:fldChar w:fldCharType="end"/>
            </w:r>
          </w:hyperlink>
        </w:p>
        <w:p w14:paraId="57C30CC6" w14:textId="1B658601" w:rsidR="00837BBC" w:rsidRDefault="002722E8">
          <w:pPr>
            <w:pStyle w:val="Spistreci1"/>
            <w:rPr>
              <w:rFonts w:asciiTheme="minorHAnsi" w:eastAsiaTheme="minorEastAsia" w:hAnsiTheme="minorHAnsi" w:cstheme="minorBidi"/>
              <w:noProof/>
              <w:szCs w:val="22"/>
              <w:lang w:eastAsia="pl-PL"/>
            </w:rPr>
          </w:pPr>
          <w:hyperlink w:anchor="_Toc143161530" w:history="1">
            <w:r w:rsidR="00837BBC" w:rsidRPr="00AD0B08">
              <w:rPr>
                <w:rStyle w:val="Hipercze"/>
                <w:rFonts w:eastAsiaTheme="minorEastAsia"/>
                <w:noProof/>
              </w:rPr>
              <w:t>III.</w:t>
            </w:r>
            <w:r w:rsidR="00837BBC">
              <w:rPr>
                <w:rFonts w:asciiTheme="minorHAnsi" w:eastAsiaTheme="minorEastAsia" w:hAnsiTheme="minorHAnsi" w:cstheme="minorBidi"/>
                <w:noProof/>
                <w:szCs w:val="22"/>
                <w:lang w:eastAsia="pl-PL"/>
              </w:rPr>
              <w:tab/>
            </w:r>
            <w:r w:rsidR="00837BBC" w:rsidRPr="00AD0B08">
              <w:rPr>
                <w:rStyle w:val="Hipercze"/>
                <w:rFonts w:eastAsiaTheme="minorEastAsia"/>
                <w:noProof/>
              </w:rPr>
              <w:t>Cele opracowania Planu</w:t>
            </w:r>
            <w:r w:rsidR="00837BBC">
              <w:rPr>
                <w:noProof/>
                <w:webHidden/>
              </w:rPr>
              <w:tab/>
            </w:r>
            <w:r w:rsidR="00837BBC">
              <w:rPr>
                <w:noProof/>
                <w:webHidden/>
              </w:rPr>
              <w:fldChar w:fldCharType="begin"/>
            </w:r>
            <w:r w:rsidR="00837BBC">
              <w:rPr>
                <w:noProof/>
                <w:webHidden/>
              </w:rPr>
              <w:instrText xml:space="preserve"> PAGEREF _Toc143161530 \h </w:instrText>
            </w:r>
            <w:r w:rsidR="00837BBC">
              <w:rPr>
                <w:noProof/>
                <w:webHidden/>
              </w:rPr>
            </w:r>
            <w:r w:rsidR="00837BBC">
              <w:rPr>
                <w:noProof/>
                <w:webHidden/>
              </w:rPr>
              <w:fldChar w:fldCharType="separate"/>
            </w:r>
            <w:r w:rsidR="00837BBC">
              <w:rPr>
                <w:noProof/>
                <w:webHidden/>
              </w:rPr>
              <w:t>7</w:t>
            </w:r>
            <w:r w:rsidR="00837BBC">
              <w:rPr>
                <w:noProof/>
                <w:webHidden/>
              </w:rPr>
              <w:fldChar w:fldCharType="end"/>
            </w:r>
          </w:hyperlink>
        </w:p>
        <w:p w14:paraId="70CDE643" w14:textId="60B829B2" w:rsidR="00837BBC" w:rsidRDefault="002722E8">
          <w:pPr>
            <w:pStyle w:val="Spistreci1"/>
            <w:rPr>
              <w:rFonts w:asciiTheme="minorHAnsi" w:eastAsiaTheme="minorEastAsia" w:hAnsiTheme="minorHAnsi" w:cstheme="minorBidi"/>
              <w:noProof/>
              <w:szCs w:val="22"/>
              <w:lang w:eastAsia="pl-PL"/>
            </w:rPr>
          </w:pPr>
          <w:hyperlink w:anchor="_Toc143161531" w:history="1">
            <w:r w:rsidR="00837BBC" w:rsidRPr="00AD0B08">
              <w:rPr>
                <w:rStyle w:val="Hipercze"/>
                <w:rFonts w:eastAsiaTheme="minorEastAsia"/>
                <w:noProof/>
              </w:rPr>
              <w:t>IV.</w:t>
            </w:r>
            <w:r w:rsidR="00837BBC">
              <w:rPr>
                <w:rFonts w:asciiTheme="minorHAnsi" w:eastAsiaTheme="minorEastAsia" w:hAnsiTheme="minorHAnsi" w:cstheme="minorBidi"/>
                <w:noProof/>
                <w:szCs w:val="22"/>
                <w:lang w:eastAsia="pl-PL"/>
              </w:rPr>
              <w:tab/>
            </w:r>
            <w:r w:rsidR="00837BBC" w:rsidRPr="00AD0B08">
              <w:rPr>
                <w:rStyle w:val="Hipercze"/>
                <w:rFonts w:eastAsiaTheme="minorEastAsia"/>
                <w:noProof/>
              </w:rPr>
              <w:t>Karty obszarów interwencji</w:t>
            </w:r>
            <w:r w:rsidR="00837BBC">
              <w:rPr>
                <w:noProof/>
                <w:webHidden/>
              </w:rPr>
              <w:tab/>
            </w:r>
            <w:r w:rsidR="00837BBC">
              <w:rPr>
                <w:noProof/>
                <w:webHidden/>
              </w:rPr>
              <w:fldChar w:fldCharType="begin"/>
            </w:r>
            <w:r w:rsidR="00837BBC">
              <w:rPr>
                <w:noProof/>
                <w:webHidden/>
              </w:rPr>
              <w:instrText xml:space="preserve"> PAGEREF _Toc143161531 \h </w:instrText>
            </w:r>
            <w:r w:rsidR="00837BBC">
              <w:rPr>
                <w:noProof/>
                <w:webHidden/>
              </w:rPr>
            </w:r>
            <w:r w:rsidR="00837BBC">
              <w:rPr>
                <w:noProof/>
                <w:webHidden/>
              </w:rPr>
              <w:fldChar w:fldCharType="separate"/>
            </w:r>
            <w:r w:rsidR="00837BBC">
              <w:rPr>
                <w:noProof/>
                <w:webHidden/>
              </w:rPr>
              <w:t>9</w:t>
            </w:r>
            <w:r w:rsidR="00837BBC">
              <w:rPr>
                <w:noProof/>
                <w:webHidden/>
              </w:rPr>
              <w:fldChar w:fldCharType="end"/>
            </w:r>
          </w:hyperlink>
        </w:p>
        <w:p w14:paraId="26078C7B" w14:textId="6E0E73FB" w:rsidR="00837BBC" w:rsidRDefault="002722E8">
          <w:pPr>
            <w:pStyle w:val="Spistreci1"/>
            <w:rPr>
              <w:rFonts w:asciiTheme="minorHAnsi" w:eastAsiaTheme="minorEastAsia" w:hAnsiTheme="minorHAnsi" w:cstheme="minorBidi"/>
              <w:noProof/>
              <w:szCs w:val="22"/>
              <w:lang w:eastAsia="pl-PL"/>
            </w:rPr>
          </w:pPr>
          <w:hyperlink w:anchor="_Toc143161532" w:history="1">
            <w:r w:rsidR="00837BBC" w:rsidRPr="00AD0B08">
              <w:rPr>
                <w:rStyle w:val="Hipercze"/>
                <w:rFonts w:eastAsiaTheme="minorEastAsia"/>
                <w:noProof/>
              </w:rPr>
              <w:t>1.</w:t>
            </w:r>
            <w:r w:rsidR="00837BBC">
              <w:rPr>
                <w:rFonts w:asciiTheme="minorHAnsi" w:eastAsiaTheme="minorEastAsia" w:hAnsiTheme="minorHAnsi" w:cstheme="minorBidi"/>
                <w:noProof/>
                <w:szCs w:val="22"/>
                <w:lang w:eastAsia="pl-PL"/>
              </w:rPr>
              <w:tab/>
            </w:r>
            <w:r w:rsidR="00837BBC" w:rsidRPr="00AD0B08">
              <w:rPr>
                <w:rStyle w:val="Hipercze"/>
                <w:rFonts w:eastAsiaTheme="minorEastAsia"/>
                <w:noProof/>
              </w:rPr>
              <w:t>OBSZAR INTERWENCJI: RODZINA – DZIECI, W TYM DZIECI Z NIEPEŁNOSPRAWNOŚCIAMI</w:t>
            </w:r>
            <w:r w:rsidR="00837BBC">
              <w:rPr>
                <w:noProof/>
                <w:webHidden/>
              </w:rPr>
              <w:tab/>
            </w:r>
            <w:r w:rsidR="00837BBC">
              <w:rPr>
                <w:noProof/>
                <w:webHidden/>
              </w:rPr>
              <w:fldChar w:fldCharType="begin"/>
            </w:r>
            <w:r w:rsidR="00837BBC">
              <w:rPr>
                <w:noProof/>
                <w:webHidden/>
              </w:rPr>
              <w:instrText xml:space="preserve"> PAGEREF _Toc143161532 \h </w:instrText>
            </w:r>
            <w:r w:rsidR="00837BBC">
              <w:rPr>
                <w:noProof/>
                <w:webHidden/>
              </w:rPr>
            </w:r>
            <w:r w:rsidR="00837BBC">
              <w:rPr>
                <w:noProof/>
                <w:webHidden/>
              </w:rPr>
              <w:fldChar w:fldCharType="separate"/>
            </w:r>
            <w:r w:rsidR="00837BBC">
              <w:rPr>
                <w:noProof/>
                <w:webHidden/>
              </w:rPr>
              <w:t>9</w:t>
            </w:r>
            <w:r w:rsidR="00837BBC">
              <w:rPr>
                <w:noProof/>
                <w:webHidden/>
              </w:rPr>
              <w:fldChar w:fldCharType="end"/>
            </w:r>
          </w:hyperlink>
        </w:p>
        <w:p w14:paraId="0AA51325" w14:textId="78D94824" w:rsidR="00837BBC" w:rsidRDefault="002722E8">
          <w:pPr>
            <w:pStyle w:val="Spistreci1"/>
            <w:rPr>
              <w:rFonts w:asciiTheme="minorHAnsi" w:eastAsiaTheme="minorEastAsia" w:hAnsiTheme="minorHAnsi" w:cstheme="minorBidi"/>
              <w:noProof/>
              <w:szCs w:val="22"/>
              <w:lang w:eastAsia="pl-PL"/>
            </w:rPr>
          </w:pPr>
          <w:hyperlink w:anchor="_Toc143161533" w:history="1">
            <w:r w:rsidR="00837BBC" w:rsidRPr="00AD0B08">
              <w:rPr>
                <w:rStyle w:val="Hipercze"/>
                <w:rFonts w:eastAsiaTheme="minorEastAsia"/>
                <w:noProof/>
              </w:rPr>
              <w:t>2.</w:t>
            </w:r>
            <w:r w:rsidR="00837BBC">
              <w:rPr>
                <w:rFonts w:asciiTheme="minorHAnsi" w:eastAsiaTheme="minorEastAsia" w:hAnsiTheme="minorHAnsi" w:cstheme="minorBidi"/>
                <w:noProof/>
                <w:szCs w:val="22"/>
                <w:lang w:eastAsia="pl-PL"/>
              </w:rPr>
              <w:tab/>
            </w:r>
            <w:r w:rsidR="00837BBC" w:rsidRPr="00AD0B08">
              <w:rPr>
                <w:rStyle w:val="Hipercze"/>
                <w:rFonts w:eastAsiaTheme="minorEastAsia"/>
                <w:noProof/>
              </w:rPr>
              <w:t>OBSZAR INTERWENCJI: OSOBY STARSZE</w:t>
            </w:r>
            <w:r w:rsidR="00837BBC">
              <w:rPr>
                <w:noProof/>
                <w:webHidden/>
              </w:rPr>
              <w:tab/>
            </w:r>
            <w:r w:rsidR="00837BBC">
              <w:rPr>
                <w:noProof/>
                <w:webHidden/>
              </w:rPr>
              <w:fldChar w:fldCharType="begin"/>
            </w:r>
            <w:r w:rsidR="00837BBC">
              <w:rPr>
                <w:noProof/>
                <w:webHidden/>
              </w:rPr>
              <w:instrText xml:space="preserve"> PAGEREF _Toc143161533 \h </w:instrText>
            </w:r>
            <w:r w:rsidR="00837BBC">
              <w:rPr>
                <w:noProof/>
                <w:webHidden/>
              </w:rPr>
            </w:r>
            <w:r w:rsidR="00837BBC">
              <w:rPr>
                <w:noProof/>
                <w:webHidden/>
              </w:rPr>
              <w:fldChar w:fldCharType="separate"/>
            </w:r>
            <w:r w:rsidR="00837BBC">
              <w:rPr>
                <w:noProof/>
                <w:webHidden/>
              </w:rPr>
              <w:t>10</w:t>
            </w:r>
            <w:r w:rsidR="00837BBC">
              <w:rPr>
                <w:noProof/>
                <w:webHidden/>
              </w:rPr>
              <w:fldChar w:fldCharType="end"/>
            </w:r>
          </w:hyperlink>
        </w:p>
        <w:p w14:paraId="79DC185A" w14:textId="3F5202E0" w:rsidR="00837BBC" w:rsidRDefault="002722E8">
          <w:pPr>
            <w:pStyle w:val="Spistreci1"/>
            <w:rPr>
              <w:rFonts w:asciiTheme="minorHAnsi" w:eastAsiaTheme="minorEastAsia" w:hAnsiTheme="minorHAnsi" w:cstheme="minorBidi"/>
              <w:noProof/>
              <w:szCs w:val="22"/>
              <w:lang w:eastAsia="pl-PL"/>
            </w:rPr>
          </w:pPr>
          <w:hyperlink w:anchor="_Toc143161534" w:history="1">
            <w:r w:rsidR="00837BBC" w:rsidRPr="00AD0B08">
              <w:rPr>
                <w:rStyle w:val="Hipercze"/>
                <w:rFonts w:eastAsiaTheme="minorEastAsia"/>
                <w:noProof/>
              </w:rPr>
              <w:t>3.</w:t>
            </w:r>
            <w:r w:rsidR="00837BBC">
              <w:rPr>
                <w:rFonts w:asciiTheme="minorHAnsi" w:eastAsiaTheme="minorEastAsia" w:hAnsiTheme="minorHAnsi" w:cstheme="minorBidi"/>
                <w:noProof/>
                <w:szCs w:val="22"/>
                <w:lang w:eastAsia="pl-PL"/>
              </w:rPr>
              <w:tab/>
            </w:r>
            <w:r w:rsidR="00837BBC" w:rsidRPr="00AD0B08">
              <w:rPr>
                <w:rStyle w:val="Hipercze"/>
                <w:rFonts w:eastAsiaTheme="minorEastAsia"/>
                <w:noProof/>
              </w:rPr>
              <w:t>OBSZAR INTERWENCJI: OSOBY Z NIEPEŁNOSPRAWNOŚCIAMI</w:t>
            </w:r>
            <w:r w:rsidR="00837BBC">
              <w:rPr>
                <w:noProof/>
                <w:webHidden/>
              </w:rPr>
              <w:tab/>
            </w:r>
            <w:r w:rsidR="00837BBC">
              <w:rPr>
                <w:noProof/>
                <w:webHidden/>
              </w:rPr>
              <w:fldChar w:fldCharType="begin"/>
            </w:r>
            <w:r w:rsidR="00837BBC">
              <w:rPr>
                <w:noProof/>
                <w:webHidden/>
              </w:rPr>
              <w:instrText xml:space="preserve"> PAGEREF _Toc143161534 \h </w:instrText>
            </w:r>
            <w:r w:rsidR="00837BBC">
              <w:rPr>
                <w:noProof/>
                <w:webHidden/>
              </w:rPr>
            </w:r>
            <w:r w:rsidR="00837BBC">
              <w:rPr>
                <w:noProof/>
                <w:webHidden/>
              </w:rPr>
              <w:fldChar w:fldCharType="separate"/>
            </w:r>
            <w:r w:rsidR="00837BBC">
              <w:rPr>
                <w:noProof/>
                <w:webHidden/>
              </w:rPr>
              <w:t>11</w:t>
            </w:r>
            <w:r w:rsidR="00837BBC">
              <w:rPr>
                <w:noProof/>
                <w:webHidden/>
              </w:rPr>
              <w:fldChar w:fldCharType="end"/>
            </w:r>
          </w:hyperlink>
        </w:p>
        <w:p w14:paraId="0B9F3174" w14:textId="57AE676A" w:rsidR="00837BBC" w:rsidRDefault="002722E8">
          <w:pPr>
            <w:pStyle w:val="Spistreci1"/>
            <w:rPr>
              <w:rFonts w:asciiTheme="minorHAnsi" w:eastAsiaTheme="minorEastAsia" w:hAnsiTheme="minorHAnsi" w:cstheme="minorBidi"/>
              <w:noProof/>
              <w:szCs w:val="22"/>
              <w:lang w:eastAsia="pl-PL"/>
            </w:rPr>
          </w:pPr>
          <w:hyperlink w:anchor="_Toc143161535" w:history="1">
            <w:r w:rsidR="00837BBC" w:rsidRPr="00AD0B08">
              <w:rPr>
                <w:rStyle w:val="Hipercze"/>
                <w:rFonts w:eastAsiaTheme="minorEastAsia"/>
                <w:noProof/>
              </w:rPr>
              <w:t>4.</w:t>
            </w:r>
            <w:r w:rsidR="00837BBC">
              <w:rPr>
                <w:rFonts w:asciiTheme="minorHAnsi" w:eastAsiaTheme="minorEastAsia" w:hAnsiTheme="minorHAnsi" w:cstheme="minorBidi"/>
                <w:noProof/>
                <w:szCs w:val="22"/>
                <w:lang w:eastAsia="pl-PL"/>
              </w:rPr>
              <w:tab/>
            </w:r>
            <w:r w:rsidR="00837BBC" w:rsidRPr="00AD0B08">
              <w:rPr>
                <w:rStyle w:val="Hipercze"/>
                <w:rFonts w:eastAsiaTheme="minorEastAsia"/>
                <w:noProof/>
              </w:rPr>
              <w:t>OBSZAR INTERWENCJI: OSOBY Z ZABURZENIAMI PSYCHICZNYMI I W KRYZYSIE PSYCHICZNYM</w:t>
            </w:r>
            <w:r w:rsidR="00837BBC">
              <w:rPr>
                <w:noProof/>
                <w:webHidden/>
              </w:rPr>
              <w:tab/>
            </w:r>
            <w:r w:rsidR="00837BBC">
              <w:rPr>
                <w:noProof/>
                <w:webHidden/>
              </w:rPr>
              <w:fldChar w:fldCharType="begin"/>
            </w:r>
            <w:r w:rsidR="00837BBC">
              <w:rPr>
                <w:noProof/>
                <w:webHidden/>
              </w:rPr>
              <w:instrText xml:space="preserve"> PAGEREF _Toc143161535 \h </w:instrText>
            </w:r>
            <w:r w:rsidR="00837BBC">
              <w:rPr>
                <w:noProof/>
                <w:webHidden/>
              </w:rPr>
            </w:r>
            <w:r w:rsidR="00837BBC">
              <w:rPr>
                <w:noProof/>
                <w:webHidden/>
              </w:rPr>
              <w:fldChar w:fldCharType="separate"/>
            </w:r>
            <w:r w:rsidR="00837BBC">
              <w:rPr>
                <w:noProof/>
                <w:webHidden/>
              </w:rPr>
              <w:t>13</w:t>
            </w:r>
            <w:r w:rsidR="00837BBC">
              <w:rPr>
                <w:noProof/>
                <w:webHidden/>
              </w:rPr>
              <w:fldChar w:fldCharType="end"/>
            </w:r>
          </w:hyperlink>
        </w:p>
        <w:p w14:paraId="7538F33F" w14:textId="3AD287E0" w:rsidR="00837BBC" w:rsidRDefault="002722E8">
          <w:pPr>
            <w:pStyle w:val="Spistreci1"/>
            <w:rPr>
              <w:rFonts w:asciiTheme="minorHAnsi" w:eastAsiaTheme="minorEastAsia" w:hAnsiTheme="minorHAnsi" w:cstheme="minorBidi"/>
              <w:noProof/>
              <w:szCs w:val="22"/>
              <w:lang w:eastAsia="pl-PL"/>
            </w:rPr>
          </w:pPr>
          <w:hyperlink w:anchor="_Toc143161536" w:history="1">
            <w:r w:rsidR="00837BBC" w:rsidRPr="00AD0B08">
              <w:rPr>
                <w:rStyle w:val="Hipercze"/>
                <w:rFonts w:eastAsiaTheme="minorEastAsia"/>
                <w:noProof/>
              </w:rPr>
              <w:t>5.</w:t>
            </w:r>
            <w:r w:rsidR="00837BBC">
              <w:rPr>
                <w:rFonts w:asciiTheme="minorHAnsi" w:eastAsiaTheme="minorEastAsia" w:hAnsiTheme="minorHAnsi" w:cstheme="minorBidi"/>
                <w:noProof/>
                <w:szCs w:val="22"/>
                <w:lang w:eastAsia="pl-PL"/>
              </w:rPr>
              <w:tab/>
            </w:r>
            <w:r w:rsidR="00837BBC" w:rsidRPr="00AD0B08">
              <w:rPr>
                <w:rStyle w:val="Hipercze"/>
                <w:rFonts w:eastAsiaTheme="minorEastAsia"/>
                <w:noProof/>
              </w:rPr>
              <w:t>OBSZAR INTERWENCJI: OSOBY W KRYZYSIE BEZDOMNOŚCI</w:t>
            </w:r>
            <w:r w:rsidR="00837BBC">
              <w:rPr>
                <w:noProof/>
                <w:webHidden/>
              </w:rPr>
              <w:tab/>
            </w:r>
            <w:r w:rsidR="00837BBC">
              <w:rPr>
                <w:noProof/>
                <w:webHidden/>
              </w:rPr>
              <w:fldChar w:fldCharType="begin"/>
            </w:r>
            <w:r w:rsidR="00837BBC">
              <w:rPr>
                <w:noProof/>
                <w:webHidden/>
              </w:rPr>
              <w:instrText xml:space="preserve"> PAGEREF _Toc143161536 \h </w:instrText>
            </w:r>
            <w:r w:rsidR="00837BBC">
              <w:rPr>
                <w:noProof/>
                <w:webHidden/>
              </w:rPr>
            </w:r>
            <w:r w:rsidR="00837BBC">
              <w:rPr>
                <w:noProof/>
                <w:webHidden/>
              </w:rPr>
              <w:fldChar w:fldCharType="separate"/>
            </w:r>
            <w:r w:rsidR="00837BBC">
              <w:rPr>
                <w:noProof/>
                <w:webHidden/>
              </w:rPr>
              <w:t>14</w:t>
            </w:r>
            <w:r w:rsidR="00837BBC">
              <w:rPr>
                <w:noProof/>
                <w:webHidden/>
              </w:rPr>
              <w:fldChar w:fldCharType="end"/>
            </w:r>
          </w:hyperlink>
        </w:p>
        <w:p w14:paraId="24D8BC5D" w14:textId="7B38BE00" w:rsidR="00837BBC" w:rsidRDefault="002722E8">
          <w:pPr>
            <w:pStyle w:val="Spistreci1"/>
            <w:rPr>
              <w:rFonts w:asciiTheme="minorHAnsi" w:eastAsiaTheme="minorEastAsia" w:hAnsiTheme="minorHAnsi" w:cstheme="minorBidi"/>
              <w:noProof/>
              <w:szCs w:val="22"/>
              <w:lang w:eastAsia="pl-PL"/>
            </w:rPr>
          </w:pPr>
          <w:hyperlink w:anchor="_Toc143161537" w:history="1">
            <w:r w:rsidR="00837BBC" w:rsidRPr="00AD0B08">
              <w:rPr>
                <w:rStyle w:val="Hipercze"/>
                <w:rFonts w:eastAsiaTheme="minorEastAsia"/>
                <w:noProof/>
              </w:rPr>
              <w:t>OBSZAR HORYZONTALNY</w:t>
            </w:r>
            <w:r w:rsidR="00837BBC">
              <w:rPr>
                <w:noProof/>
                <w:webHidden/>
              </w:rPr>
              <w:tab/>
            </w:r>
            <w:r w:rsidR="00837BBC">
              <w:rPr>
                <w:noProof/>
                <w:webHidden/>
              </w:rPr>
              <w:fldChar w:fldCharType="begin"/>
            </w:r>
            <w:r w:rsidR="00837BBC">
              <w:rPr>
                <w:noProof/>
                <w:webHidden/>
              </w:rPr>
              <w:instrText xml:space="preserve"> PAGEREF _Toc143161537 \h </w:instrText>
            </w:r>
            <w:r w:rsidR="00837BBC">
              <w:rPr>
                <w:noProof/>
                <w:webHidden/>
              </w:rPr>
            </w:r>
            <w:r w:rsidR="00837BBC">
              <w:rPr>
                <w:noProof/>
                <w:webHidden/>
              </w:rPr>
              <w:fldChar w:fldCharType="separate"/>
            </w:r>
            <w:r w:rsidR="00837BBC">
              <w:rPr>
                <w:noProof/>
                <w:webHidden/>
              </w:rPr>
              <w:t>15</w:t>
            </w:r>
            <w:r w:rsidR="00837BBC">
              <w:rPr>
                <w:noProof/>
                <w:webHidden/>
              </w:rPr>
              <w:fldChar w:fldCharType="end"/>
            </w:r>
          </w:hyperlink>
        </w:p>
        <w:p w14:paraId="29BEF4A8" w14:textId="0F4630AE" w:rsidR="00837BBC" w:rsidRDefault="002722E8">
          <w:pPr>
            <w:pStyle w:val="Spistreci1"/>
            <w:rPr>
              <w:rFonts w:asciiTheme="minorHAnsi" w:eastAsiaTheme="minorEastAsia" w:hAnsiTheme="minorHAnsi" w:cstheme="minorBidi"/>
              <w:noProof/>
              <w:szCs w:val="22"/>
              <w:lang w:eastAsia="pl-PL"/>
            </w:rPr>
          </w:pPr>
          <w:hyperlink w:anchor="_Toc143161538" w:history="1">
            <w:r w:rsidR="00837BBC" w:rsidRPr="00AD0B08">
              <w:rPr>
                <w:rStyle w:val="Hipercze"/>
                <w:rFonts w:eastAsiaTheme="minorEastAsia"/>
                <w:noProof/>
              </w:rPr>
              <w:t>V.</w:t>
            </w:r>
            <w:r w:rsidR="00837BBC">
              <w:rPr>
                <w:rFonts w:asciiTheme="minorHAnsi" w:eastAsiaTheme="minorEastAsia" w:hAnsiTheme="minorHAnsi" w:cstheme="minorBidi"/>
                <w:noProof/>
                <w:szCs w:val="22"/>
                <w:lang w:eastAsia="pl-PL"/>
              </w:rPr>
              <w:tab/>
            </w:r>
            <w:r w:rsidR="00837BBC" w:rsidRPr="00AD0B08">
              <w:rPr>
                <w:rStyle w:val="Hipercze"/>
                <w:rFonts w:eastAsiaTheme="minorEastAsia"/>
                <w:noProof/>
              </w:rPr>
              <w:t>Działania przewidziane planem i ścieżki finansowania:</w:t>
            </w:r>
            <w:r w:rsidR="00837BBC">
              <w:rPr>
                <w:noProof/>
                <w:webHidden/>
              </w:rPr>
              <w:tab/>
            </w:r>
            <w:r w:rsidR="00837BBC">
              <w:rPr>
                <w:noProof/>
                <w:webHidden/>
              </w:rPr>
              <w:fldChar w:fldCharType="begin"/>
            </w:r>
            <w:r w:rsidR="00837BBC">
              <w:rPr>
                <w:noProof/>
                <w:webHidden/>
              </w:rPr>
              <w:instrText xml:space="preserve"> PAGEREF _Toc143161538 \h </w:instrText>
            </w:r>
            <w:r w:rsidR="00837BBC">
              <w:rPr>
                <w:noProof/>
                <w:webHidden/>
              </w:rPr>
            </w:r>
            <w:r w:rsidR="00837BBC">
              <w:rPr>
                <w:noProof/>
                <w:webHidden/>
              </w:rPr>
              <w:fldChar w:fldCharType="separate"/>
            </w:r>
            <w:r w:rsidR="00837BBC">
              <w:rPr>
                <w:noProof/>
                <w:webHidden/>
              </w:rPr>
              <w:t>16</w:t>
            </w:r>
            <w:r w:rsidR="00837BBC">
              <w:rPr>
                <w:noProof/>
                <w:webHidden/>
              </w:rPr>
              <w:fldChar w:fldCharType="end"/>
            </w:r>
          </w:hyperlink>
        </w:p>
        <w:p w14:paraId="1DBCA5B4" w14:textId="74DBDD4E" w:rsidR="00837BBC" w:rsidRDefault="002722E8">
          <w:pPr>
            <w:pStyle w:val="Spistreci1"/>
            <w:rPr>
              <w:rFonts w:asciiTheme="minorHAnsi" w:eastAsiaTheme="minorEastAsia" w:hAnsiTheme="minorHAnsi" w:cstheme="minorBidi"/>
              <w:noProof/>
              <w:szCs w:val="22"/>
              <w:lang w:eastAsia="pl-PL"/>
            </w:rPr>
          </w:pPr>
          <w:hyperlink w:anchor="_Toc143161539" w:history="1">
            <w:r w:rsidR="00837BBC" w:rsidRPr="00AD0B08">
              <w:rPr>
                <w:rStyle w:val="Hipercze"/>
                <w:rFonts w:eastAsiaTheme="minorEastAsia"/>
                <w:noProof/>
              </w:rPr>
              <w:t>VI.</w:t>
            </w:r>
            <w:r w:rsidR="00837BBC">
              <w:rPr>
                <w:rFonts w:asciiTheme="minorHAnsi" w:eastAsiaTheme="minorEastAsia" w:hAnsiTheme="minorHAnsi" w:cstheme="minorBidi"/>
                <w:noProof/>
                <w:szCs w:val="22"/>
                <w:lang w:eastAsia="pl-PL"/>
              </w:rPr>
              <w:tab/>
            </w:r>
            <w:r w:rsidR="00837BBC" w:rsidRPr="00AD0B08">
              <w:rPr>
                <w:rStyle w:val="Hipercze"/>
                <w:rFonts w:eastAsiaTheme="minorEastAsia"/>
                <w:noProof/>
              </w:rPr>
              <w:t>Rezultaty i opis wskaźników:</w:t>
            </w:r>
            <w:r w:rsidR="00837BBC">
              <w:rPr>
                <w:noProof/>
                <w:webHidden/>
              </w:rPr>
              <w:tab/>
            </w:r>
            <w:r w:rsidR="00837BBC">
              <w:rPr>
                <w:noProof/>
                <w:webHidden/>
              </w:rPr>
              <w:fldChar w:fldCharType="begin"/>
            </w:r>
            <w:r w:rsidR="00837BBC">
              <w:rPr>
                <w:noProof/>
                <w:webHidden/>
              </w:rPr>
              <w:instrText xml:space="preserve"> PAGEREF _Toc143161539 \h </w:instrText>
            </w:r>
            <w:r w:rsidR="00837BBC">
              <w:rPr>
                <w:noProof/>
                <w:webHidden/>
              </w:rPr>
            </w:r>
            <w:r w:rsidR="00837BBC">
              <w:rPr>
                <w:noProof/>
                <w:webHidden/>
              </w:rPr>
              <w:fldChar w:fldCharType="separate"/>
            </w:r>
            <w:r w:rsidR="00837BBC">
              <w:rPr>
                <w:noProof/>
                <w:webHidden/>
              </w:rPr>
              <w:t>17</w:t>
            </w:r>
            <w:r w:rsidR="00837BBC">
              <w:rPr>
                <w:noProof/>
                <w:webHidden/>
              </w:rPr>
              <w:fldChar w:fldCharType="end"/>
            </w:r>
          </w:hyperlink>
        </w:p>
        <w:p w14:paraId="692DA79B" w14:textId="6B6BC238" w:rsidR="00837BBC" w:rsidRDefault="002722E8">
          <w:pPr>
            <w:pStyle w:val="Spistreci1"/>
            <w:rPr>
              <w:rFonts w:asciiTheme="minorHAnsi" w:eastAsiaTheme="minorEastAsia" w:hAnsiTheme="minorHAnsi" w:cstheme="minorBidi"/>
              <w:noProof/>
              <w:szCs w:val="22"/>
              <w:lang w:eastAsia="pl-PL"/>
            </w:rPr>
          </w:pPr>
          <w:hyperlink w:anchor="_Toc143161540" w:history="1">
            <w:r w:rsidR="00837BBC" w:rsidRPr="00AD0B08">
              <w:rPr>
                <w:rStyle w:val="Hipercze"/>
                <w:rFonts w:eastAsiaTheme="minorEastAsia"/>
                <w:noProof/>
              </w:rPr>
              <w:t>VII.</w:t>
            </w:r>
            <w:r w:rsidR="00837BBC">
              <w:rPr>
                <w:rFonts w:asciiTheme="minorHAnsi" w:eastAsiaTheme="minorEastAsia" w:hAnsiTheme="minorHAnsi" w:cstheme="minorBidi"/>
                <w:noProof/>
                <w:szCs w:val="22"/>
                <w:lang w:eastAsia="pl-PL"/>
              </w:rPr>
              <w:tab/>
            </w:r>
            <w:r w:rsidR="00837BBC" w:rsidRPr="00AD0B08">
              <w:rPr>
                <w:rStyle w:val="Hipercze"/>
                <w:rFonts w:eastAsiaTheme="minorEastAsia"/>
                <w:noProof/>
              </w:rPr>
              <w:t>Monitoring i ocena stopnia realizacji Planu</w:t>
            </w:r>
            <w:r w:rsidR="00837BBC">
              <w:rPr>
                <w:noProof/>
                <w:webHidden/>
              </w:rPr>
              <w:tab/>
            </w:r>
            <w:r w:rsidR="00837BBC">
              <w:rPr>
                <w:noProof/>
                <w:webHidden/>
              </w:rPr>
              <w:fldChar w:fldCharType="begin"/>
            </w:r>
            <w:r w:rsidR="00837BBC">
              <w:rPr>
                <w:noProof/>
                <w:webHidden/>
              </w:rPr>
              <w:instrText xml:space="preserve"> PAGEREF _Toc143161540 \h </w:instrText>
            </w:r>
            <w:r w:rsidR="00837BBC">
              <w:rPr>
                <w:noProof/>
                <w:webHidden/>
              </w:rPr>
            </w:r>
            <w:r w:rsidR="00837BBC">
              <w:rPr>
                <w:noProof/>
                <w:webHidden/>
              </w:rPr>
              <w:fldChar w:fldCharType="separate"/>
            </w:r>
            <w:r w:rsidR="00837BBC">
              <w:rPr>
                <w:noProof/>
                <w:webHidden/>
              </w:rPr>
              <w:t>18</w:t>
            </w:r>
            <w:r w:rsidR="00837BBC">
              <w:rPr>
                <w:noProof/>
                <w:webHidden/>
              </w:rPr>
              <w:fldChar w:fldCharType="end"/>
            </w:r>
          </w:hyperlink>
        </w:p>
        <w:p w14:paraId="1783CE83" w14:textId="0C9B23EA" w:rsidR="00837BBC" w:rsidRDefault="002722E8">
          <w:pPr>
            <w:pStyle w:val="Spistreci1"/>
            <w:rPr>
              <w:rFonts w:asciiTheme="minorHAnsi" w:eastAsiaTheme="minorEastAsia" w:hAnsiTheme="minorHAnsi" w:cstheme="minorBidi"/>
              <w:noProof/>
              <w:szCs w:val="22"/>
              <w:lang w:eastAsia="pl-PL"/>
            </w:rPr>
          </w:pPr>
          <w:hyperlink w:anchor="_Toc143161541" w:history="1">
            <w:r w:rsidR="00837BBC" w:rsidRPr="00AD0B08">
              <w:rPr>
                <w:rStyle w:val="Hipercze"/>
                <w:rFonts w:eastAsiaTheme="minorEastAsia"/>
                <w:noProof/>
              </w:rPr>
              <w:t>VIII.</w:t>
            </w:r>
            <w:r w:rsidR="00837BBC">
              <w:rPr>
                <w:rFonts w:asciiTheme="minorHAnsi" w:eastAsiaTheme="minorEastAsia" w:hAnsiTheme="minorHAnsi" w:cstheme="minorBidi"/>
                <w:noProof/>
                <w:szCs w:val="22"/>
                <w:lang w:eastAsia="pl-PL"/>
              </w:rPr>
              <w:tab/>
            </w:r>
            <w:r w:rsidR="00837BBC" w:rsidRPr="00AD0B08">
              <w:rPr>
                <w:rStyle w:val="Hipercze"/>
                <w:rFonts w:eastAsiaTheme="minorEastAsia"/>
                <w:noProof/>
              </w:rPr>
              <w:t>Załączniki</w:t>
            </w:r>
            <w:r w:rsidR="00837BBC">
              <w:rPr>
                <w:noProof/>
                <w:webHidden/>
              </w:rPr>
              <w:tab/>
            </w:r>
            <w:r w:rsidR="00837BBC">
              <w:rPr>
                <w:noProof/>
                <w:webHidden/>
              </w:rPr>
              <w:fldChar w:fldCharType="begin"/>
            </w:r>
            <w:r w:rsidR="00837BBC">
              <w:rPr>
                <w:noProof/>
                <w:webHidden/>
              </w:rPr>
              <w:instrText xml:space="preserve"> PAGEREF _Toc143161541 \h </w:instrText>
            </w:r>
            <w:r w:rsidR="00837BBC">
              <w:rPr>
                <w:noProof/>
                <w:webHidden/>
              </w:rPr>
            </w:r>
            <w:r w:rsidR="00837BBC">
              <w:rPr>
                <w:noProof/>
                <w:webHidden/>
              </w:rPr>
              <w:fldChar w:fldCharType="separate"/>
            </w:r>
            <w:r w:rsidR="00837BBC">
              <w:rPr>
                <w:noProof/>
                <w:webHidden/>
              </w:rPr>
              <w:t>18</w:t>
            </w:r>
            <w:r w:rsidR="00837BBC">
              <w:rPr>
                <w:noProof/>
                <w:webHidden/>
              </w:rPr>
              <w:fldChar w:fldCharType="end"/>
            </w:r>
          </w:hyperlink>
        </w:p>
        <w:p w14:paraId="39B8D4C7" w14:textId="63FA0B8F" w:rsidR="00E9630D" w:rsidRDefault="00391013" w:rsidP="00E9630D">
          <w:pPr>
            <w:spacing w:line="276" w:lineRule="auto"/>
            <w:jc w:val="left"/>
            <w:rPr>
              <w:b/>
              <w:bCs/>
              <w:szCs w:val="22"/>
            </w:rPr>
          </w:pPr>
          <w:r w:rsidRPr="00CD6F2E">
            <w:rPr>
              <w:szCs w:val="22"/>
            </w:rPr>
            <w:fldChar w:fldCharType="end"/>
          </w:r>
        </w:p>
      </w:sdtContent>
    </w:sdt>
    <w:p w14:paraId="62849A14" w14:textId="15C1752C" w:rsidR="00F523D8" w:rsidRPr="00E9630D" w:rsidRDefault="00F523D8" w:rsidP="00E9630D">
      <w:pPr>
        <w:spacing w:line="276" w:lineRule="auto"/>
        <w:jc w:val="left"/>
        <w:rPr>
          <w:szCs w:val="22"/>
        </w:rPr>
      </w:pPr>
      <w:r w:rsidRPr="00CD6F2E">
        <w:rPr>
          <w:szCs w:val="22"/>
        </w:rPr>
        <w:br w:type="page"/>
      </w:r>
    </w:p>
    <w:p w14:paraId="04FC9163" w14:textId="542B20CD" w:rsidR="0012433B" w:rsidRDefault="0012433B" w:rsidP="00B53706">
      <w:pPr>
        <w:pStyle w:val="Nagwek1"/>
        <w:spacing w:line="276" w:lineRule="auto"/>
        <w:ind w:left="851" w:hanging="284"/>
        <w:jc w:val="left"/>
      </w:pPr>
      <w:bookmarkStart w:id="3" w:name="_Toc143161528"/>
      <w:r>
        <w:lastRenderedPageBreak/>
        <w:t>Wykaz skrótów i definicje kluczowych pojęć</w:t>
      </w:r>
      <w:bookmarkEnd w:id="3"/>
    </w:p>
    <w:p w14:paraId="2ED2C523" w14:textId="5028CDA7" w:rsidR="0012433B" w:rsidRDefault="00196150" w:rsidP="00B53706">
      <w:pPr>
        <w:spacing w:line="276" w:lineRule="auto"/>
      </w:pPr>
      <w:r>
        <w:t xml:space="preserve">DI </w:t>
      </w:r>
      <w:r>
        <w:tab/>
      </w:r>
      <w:r w:rsidR="0059661E">
        <w:tab/>
        <w:t>D</w:t>
      </w:r>
      <w:r w:rsidRPr="0059661E">
        <w:t>eins</w:t>
      </w:r>
      <w:r w:rsidR="00041D3F">
        <w:t>t</w:t>
      </w:r>
      <w:r w:rsidRPr="0059661E">
        <w:t xml:space="preserve">ytucjonalizacja </w:t>
      </w:r>
      <w:r w:rsidR="00845701">
        <w:t>usług</w:t>
      </w:r>
    </w:p>
    <w:p w14:paraId="486651CB" w14:textId="3A71916A" w:rsidR="005A3608" w:rsidRDefault="005A3608" w:rsidP="00B53706">
      <w:pPr>
        <w:spacing w:line="276" w:lineRule="auto"/>
      </w:pPr>
      <w:r>
        <w:t>DZ</w:t>
      </w:r>
      <w:r>
        <w:tab/>
      </w:r>
      <w:r>
        <w:tab/>
        <w:t>Departament Zdrowia Urzędu Marszałkowskiego Województwa Pomorskiego</w:t>
      </w:r>
    </w:p>
    <w:p w14:paraId="38D2A615" w14:textId="7C08082D" w:rsidR="0059661E" w:rsidRDefault="0059661E" w:rsidP="00B53706">
      <w:pPr>
        <w:spacing w:line="276" w:lineRule="auto"/>
      </w:pPr>
      <w:r w:rsidRPr="0059661E">
        <w:t>EFRR</w:t>
      </w:r>
      <w:r>
        <w:tab/>
      </w:r>
      <w:r>
        <w:tab/>
        <w:t>Europejski Fundusz Rozwoju Regionalnego</w:t>
      </w:r>
    </w:p>
    <w:p w14:paraId="29A0EAFC" w14:textId="74749A56" w:rsidR="0059661E" w:rsidRDefault="0059661E" w:rsidP="00B53706">
      <w:pPr>
        <w:spacing w:line="276" w:lineRule="auto"/>
        <w:rPr>
          <w:rFonts w:cstheme="minorHAnsi"/>
        </w:rPr>
      </w:pPr>
      <w:r w:rsidRPr="0059661E">
        <w:rPr>
          <w:rFonts w:cstheme="minorHAnsi"/>
        </w:rPr>
        <w:t>EFS</w:t>
      </w:r>
      <w:r w:rsidR="0090340B">
        <w:rPr>
          <w:rFonts w:cstheme="minorHAnsi"/>
        </w:rPr>
        <w:t>+</w:t>
      </w:r>
      <w:r w:rsidRPr="0059661E">
        <w:rPr>
          <w:rFonts w:cstheme="minorHAnsi"/>
        </w:rPr>
        <w:tab/>
      </w:r>
      <w:r w:rsidRPr="0059661E">
        <w:rPr>
          <w:rFonts w:cstheme="minorHAnsi"/>
        </w:rPr>
        <w:tab/>
        <w:t>Europejski Fundusz Społeczny</w:t>
      </w:r>
      <w:r w:rsidR="0090340B">
        <w:rPr>
          <w:rFonts w:cstheme="minorHAnsi"/>
        </w:rPr>
        <w:t xml:space="preserve"> Plus</w:t>
      </w:r>
    </w:p>
    <w:p w14:paraId="47B71CD5" w14:textId="1C8A16C4" w:rsidR="00845701" w:rsidRPr="0059661E" w:rsidRDefault="00845701" w:rsidP="00B53706">
      <w:pPr>
        <w:spacing w:line="276" w:lineRule="auto"/>
        <w:rPr>
          <w:rFonts w:cstheme="minorHAnsi"/>
        </w:rPr>
      </w:pPr>
      <w:r>
        <w:rPr>
          <w:rFonts w:cstheme="minorHAnsi"/>
        </w:rPr>
        <w:t>FEP</w:t>
      </w:r>
      <w:r>
        <w:rPr>
          <w:rFonts w:cstheme="minorHAnsi"/>
        </w:rPr>
        <w:tab/>
      </w:r>
      <w:r>
        <w:rPr>
          <w:rFonts w:cstheme="minorHAnsi"/>
        </w:rPr>
        <w:tab/>
        <w:t>Fundusze Europejskie dla Pomorza 2021-2027</w:t>
      </w:r>
    </w:p>
    <w:p w14:paraId="608300D0" w14:textId="65F67CA8" w:rsidR="0059661E" w:rsidRDefault="0059661E" w:rsidP="00B53706">
      <w:pPr>
        <w:spacing w:line="276" w:lineRule="auto"/>
      </w:pPr>
      <w:r w:rsidRPr="0059661E">
        <w:t>FERS</w:t>
      </w:r>
      <w:r>
        <w:tab/>
      </w:r>
      <w:r>
        <w:tab/>
        <w:t>Fundusze Europejskie dla Rozwoju Społecznego</w:t>
      </w:r>
    </w:p>
    <w:p w14:paraId="3C19303E" w14:textId="7C5C3123" w:rsidR="00845701" w:rsidRDefault="00845701" w:rsidP="00B53706">
      <w:pPr>
        <w:spacing w:line="276" w:lineRule="auto"/>
      </w:pPr>
      <w:r>
        <w:t xml:space="preserve">IZ FEP </w:t>
      </w:r>
      <w:r>
        <w:tab/>
        <w:t xml:space="preserve">Instytucja Zarządzająca Programem </w:t>
      </w:r>
      <w:r>
        <w:rPr>
          <w:rFonts w:cstheme="minorHAnsi"/>
        </w:rPr>
        <w:t>Fundusze Europejskie dla Pomorza 2021-2027</w:t>
      </w:r>
    </w:p>
    <w:p w14:paraId="45EB0E24" w14:textId="658A5930" w:rsidR="0059661E" w:rsidRPr="0059661E" w:rsidRDefault="0059661E" w:rsidP="00B53706">
      <w:pPr>
        <w:spacing w:line="276" w:lineRule="auto"/>
      </w:pPr>
      <w:r w:rsidRPr="0059661E">
        <w:t>JST</w:t>
      </w:r>
      <w:r>
        <w:tab/>
      </w:r>
      <w:r>
        <w:tab/>
        <w:t>Jednostka samorządu terytorialnego</w:t>
      </w:r>
    </w:p>
    <w:p w14:paraId="56AFD253" w14:textId="77D5F356" w:rsidR="0059661E" w:rsidRDefault="0059661E" w:rsidP="00B53706">
      <w:pPr>
        <w:spacing w:line="276" w:lineRule="auto"/>
        <w:rPr>
          <w:rFonts w:cstheme="minorHAnsi"/>
        </w:rPr>
      </w:pPr>
      <w:r w:rsidRPr="0059661E">
        <w:rPr>
          <w:rFonts w:cstheme="minorHAnsi"/>
        </w:rPr>
        <w:t>LPDI</w:t>
      </w:r>
      <w:r>
        <w:rPr>
          <w:rFonts w:cstheme="minorHAnsi"/>
        </w:rPr>
        <w:tab/>
      </w:r>
      <w:r>
        <w:rPr>
          <w:rFonts w:cstheme="minorHAnsi"/>
        </w:rPr>
        <w:tab/>
        <w:t>Lokalny Plan Deinstytucjonalizacji i Rozwoju Usług Społecznych</w:t>
      </w:r>
    </w:p>
    <w:p w14:paraId="65E53289" w14:textId="0C001F7D" w:rsidR="00845701" w:rsidRDefault="00845701" w:rsidP="00B53706">
      <w:pPr>
        <w:spacing w:line="276" w:lineRule="auto"/>
        <w:rPr>
          <w:rFonts w:cstheme="minorHAnsi"/>
        </w:rPr>
      </w:pPr>
      <w:proofErr w:type="spellStart"/>
      <w:r>
        <w:rPr>
          <w:rFonts w:cstheme="minorHAnsi"/>
        </w:rPr>
        <w:t>MRiPS</w:t>
      </w:r>
      <w:proofErr w:type="spellEnd"/>
      <w:r>
        <w:rPr>
          <w:rFonts w:cstheme="minorHAnsi"/>
        </w:rPr>
        <w:tab/>
      </w:r>
      <w:r>
        <w:rPr>
          <w:rFonts w:cstheme="minorHAnsi"/>
        </w:rPr>
        <w:tab/>
        <w:t>Ministerstwo Rodziny i Polityki Społecznej</w:t>
      </w:r>
    </w:p>
    <w:p w14:paraId="76480C3A" w14:textId="7BC4AB83" w:rsidR="0059661E" w:rsidRDefault="0059661E" w:rsidP="00B53706">
      <w:pPr>
        <w:spacing w:line="276" w:lineRule="auto"/>
      </w:pPr>
      <w:r w:rsidRPr="0059661E">
        <w:t>NGO</w:t>
      </w:r>
      <w:r>
        <w:tab/>
      </w:r>
      <w:r>
        <w:tab/>
        <w:t>Organizacja pozarządowa</w:t>
      </w:r>
    </w:p>
    <w:p w14:paraId="42F4CE21" w14:textId="4E0A9FCE" w:rsidR="00845701" w:rsidRDefault="00845701" w:rsidP="00B53706">
      <w:pPr>
        <w:spacing w:line="276" w:lineRule="auto"/>
      </w:pPr>
      <w:r>
        <w:t>OZPS</w:t>
      </w:r>
      <w:r>
        <w:tab/>
      </w:r>
      <w:r>
        <w:tab/>
        <w:t>Ocena zasobów pomocy społecznej</w:t>
      </w:r>
    </w:p>
    <w:p w14:paraId="66EBAE4D" w14:textId="1D157352" w:rsidR="0059661E" w:rsidRDefault="0059661E" w:rsidP="00B53706">
      <w:pPr>
        <w:spacing w:line="276" w:lineRule="auto"/>
        <w:rPr>
          <w:rFonts w:cstheme="minorHAnsi"/>
        </w:rPr>
      </w:pPr>
      <w:r>
        <w:rPr>
          <w:rFonts w:cstheme="minorHAnsi"/>
        </w:rPr>
        <w:t>POWER</w:t>
      </w:r>
      <w:r>
        <w:rPr>
          <w:rFonts w:cstheme="minorHAnsi"/>
        </w:rPr>
        <w:tab/>
        <w:t>Program Operacyjny Wiedza Edukacja Rozwój 2014-2020</w:t>
      </w:r>
    </w:p>
    <w:p w14:paraId="5AF5C1F1" w14:textId="016BA488" w:rsidR="00845701" w:rsidRDefault="00845701" w:rsidP="00B53706">
      <w:pPr>
        <w:spacing w:line="276" w:lineRule="auto"/>
        <w:rPr>
          <w:rFonts w:cstheme="minorHAnsi"/>
        </w:rPr>
      </w:pPr>
      <w:r>
        <w:rPr>
          <w:rFonts w:cstheme="minorHAnsi"/>
        </w:rPr>
        <w:t>PFRON</w:t>
      </w:r>
      <w:r>
        <w:rPr>
          <w:rFonts w:cstheme="minorHAnsi"/>
        </w:rPr>
        <w:tab/>
        <w:t>Państwowy Fundusz Rehabilitacji Osób Niepełnosprawnych</w:t>
      </w:r>
    </w:p>
    <w:p w14:paraId="10A857BF" w14:textId="7898147F" w:rsidR="0059661E" w:rsidRDefault="0059661E" w:rsidP="00B53706">
      <w:pPr>
        <w:spacing w:line="276" w:lineRule="auto"/>
      </w:pPr>
      <w:r w:rsidRPr="0059661E">
        <w:t>ROPS</w:t>
      </w:r>
      <w:r>
        <w:tab/>
      </w:r>
      <w:r>
        <w:tab/>
        <w:t>Regionalny Ośrodek Polityki Społecznej</w:t>
      </w:r>
    </w:p>
    <w:p w14:paraId="7D574E49" w14:textId="07BA9C93" w:rsidR="00845701" w:rsidRPr="0059661E" w:rsidRDefault="00845701" w:rsidP="00B53706">
      <w:pPr>
        <w:spacing w:line="276" w:lineRule="auto"/>
      </w:pPr>
      <w:r>
        <w:t>SWP</w:t>
      </w:r>
      <w:r>
        <w:tab/>
      </w:r>
      <w:r>
        <w:tab/>
        <w:t>Samorząd Województwa Pomorskiego</w:t>
      </w:r>
    </w:p>
    <w:p w14:paraId="21B1DD87" w14:textId="02C7AE30" w:rsidR="0059661E" w:rsidRPr="0059661E" w:rsidRDefault="0059661E" w:rsidP="00913147">
      <w:pPr>
        <w:spacing w:line="276" w:lineRule="auto"/>
      </w:pPr>
      <w:r w:rsidRPr="0059661E">
        <w:t>UE</w:t>
      </w:r>
      <w:r>
        <w:tab/>
      </w:r>
      <w:r>
        <w:tab/>
        <w:t>Unia Europejska</w:t>
      </w:r>
    </w:p>
    <w:p w14:paraId="5DA20CD1" w14:textId="4CAF62A2" w:rsidR="00C3067F" w:rsidRPr="00617EC1" w:rsidRDefault="00C3067F" w:rsidP="00C3067F">
      <w:pPr>
        <w:spacing w:line="276" w:lineRule="auto"/>
        <w:jc w:val="left"/>
        <w:rPr>
          <w:color w:val="000000" w:themeColor="text1"/>
        </w:rPr>
      </w:pPr>
      <w:r w:rsidRPr="00617EC1">
        <w:rPr>
          <w:b/>
          <w:color w:val="000000" w:themeColor="text1"/>
          <w:sz w:val="23"/>
          <w:szCs w:val="23"/>
        </w:rPr>
        <w:t>asystencja osobista osoby z niepełnosprawnością</w:t>
      </w:r>
      <w:r w:rsidRPr="00617EC1">
        <w:rPr>
          <w:color w:val="000000" w:themeColor="text1"/>
          <w:sz w:val="23"/>
          <w:szCs w:val="23"/>
        </w:rPr>
        <w:t xml:space="preserve"> </w:t>
      </w:r>
      <w:r w:rsidR="00AE0A53">
        <w:rPr>
          <w:color w:val="000000" w:themeColor="text1"/>
          <w:sz w:val="23"/>
          <w:szCs w:val="23"/>
        </w:rPr>
        <w:t>–</w:t>
      </w:r>
      <w:r w:rsidRPr="00617EC1">
        <w:rPr>
          <w:color w:val="000000" w:themeColor="text1"/>
          <w:sz w:val="23"/>
          <w:szCs w:val="23"/>
        </w:rPr>
        <w:t xml:space="preserve"> </w:t>
      </w:r>
      <w:r w:rsidRPr="00617EC1">
        <w:rPr>
          <w:color w:val="000000" w:themeColor="text1"/>
        </w:rPr>
        <w:t>forma indywidualnego wsparcia osoby z niepełnosprawnością w wykonywaniu codziennych czynności, których osoba ta nie może wykonywać na równi z innymi osobami. Asystencja opiera się na indywidualnej ocenie potrzeb i</w:t>
      </w:r>
      <w:r w:rsidR="00AE0A53">
        <w:rPr>
          <w:color w:val="000000" w:themeColor="text1"/>
        </w:rPr>
        <w:t> </w:t>
      </w:r>
      <w:r w:rsidRPr="00617EC1">
        <w:rPr>
          <w:color w:val="000000" w:themeColor="text1"/>
        </w:rPr>
        <w:t>okoliczności życiowych. Indywidualizacja usług nie może prowadzić do ograniczenia środków lub do ponoszenia odpłatności własnej. Usługi te podlegać muszą kontroli osoby z</w:t>
      </w:r>
      <w:r w:rsidR="00AE0A53">
        <w:rPr>
          <w:color w:val="000000" w:themeColor="text1"/>
        </w:rPr>
        <w:t> </w:t>
      </w:r>
      <w:r w:rsidRPr="00617EC1">
        <w:rPr>
          <w:color w:val="000000" w:themeColor="text1"/>
        </w:rPr>
        <w:t>niepełnosprawnością, w takim znaczeniu, że to ta osoba zamawia usługi od jednego z wielu wykonawców bądź pełni rolę pracodawcy. Osoby z niepełnosprawnością mają możliwość dokładnego dopasowania tej usługi do swoich potrzeb, czyli do decydowania o tym, kto, jak, kiedy i w jaki sposób świadczy usługę, mają one również możliwość instruowania osób tę usługę świadczących. Kontrola asystencji osobistej osób z niepełnosprawnościami może odbywać się za</w:t>
      </w:r>
      <w:r w:rsidR="00AE0A53">
        <w:rPr>
          <w:color w:val="000000" w:themeColor="text1"/>
        </w:rPr>
        <w:t> </w:t>
      </w:r>
      <w:r w:rsidRPr="00617EC1">
        <w:rPr>
          <w:color w:val="000000" w:themeColor="text1"/>
        </w:rPr>
        <w:t>pośrednictwem wspieranego podejmowania decyzji.</w:t>
      </w:r>
    </w:p>
    <w:p w14:paraId="632837B8" w14:textId="0F9988E6" w:rsidR="00B14246" w:rsidRDefault="00B14246" w:rsidP="005A0FE0">
      <w:pPr>
        <w:spacing w:line="276" w:lineRule="auto"/>
        <w:jc w:val="left"/>
      </w:pPr>
      <w:r w:rsidRPr="00BF3AC6">
        <w:rPr>
          <w:b/>
        </w:rPr>
        <w:lastRenderedPageBreak/>
        <w:t>e-zdrowie</w:t>
      </w:r>
      <w:r w:rsidRPr="004C0967">
        <w:t xml:space="preserve"> </w:t>
      </w:r>
      <w:r w:rsidR="00AE0A53">
        <w:rPr>
          <w:color w:val="000000"/>
          <w:shd w:val="clear" w:color="auto" w:fill="FFFFFF"/>
        </w:rPr>
        <w:t>–</w:t>
      </w:r>
      <w:r>
        <w:t xml:space="preserve"> </w:t>
      </w:r>
      <w:r w:rsidRPr="004C0967">
        <w:t>obejmuje swoim zakresem m.in. telemedycynę, zdalną opiekę medyczną</w:t>
      </w:r>
      <w:r>
        <w:t xml:space="preserve"> (teleopieka)</w:t>
      </w:r>
      <w:r w:rsidRPr="004C0967">
        <w:t>, informatykę medyczną, zarządzanie informacjami o zdrowiu, technologie informacyjno-komunikacyjne w opiece zdrowotne</w:t>
      </w:r>
      <w:r>
        <w:t>j;</w:t>
      </w:r>
    </w:p>
    <w:p w14:paraId="0E0E8058" w14:textId="77777777" w:rsidR="009F1310" w:rsidRPr="009F1310" w:rsidRDefault="00486497" w:rsidP="00913147">
      <w:pPr>
        <w:autoSpaceDE w:val="0"/>
        <w:autoSpaceDN w:val="0"/>
        <w:adjustRightInd w:val="0"/>
        <w:spacing w:after="0" w:line="276" w:lineRule="auto"/>
        <w:jc w:val="left"/>
      </w:pPr>
      <w:r>
        <w:rPr>
          <w:b/>
          <w:color w:val="000000"/>
          <w:shd w:val="clear" w:color="auto" w:fill="FFFFFF"/>
        </w:rPr>
        <w:t>g</w:t>
      </w:r>
      <w:r w:rsidR="000F592C" w:rsidRPr="000F592C">
        <w:rPr>
          <w:b/>
          <w:color w:val="000000"/>
          <w:shd w:val="clear" w:color="auto" w:fill="FFFFFF"/>
        </w:rPr>
        <w:t>ospodarstwo opiekuńcze</w:t>
      </w:r>
      <w:r w:rsidR="000F592C">
        <w:rPr>
          <w:color w:val="000000"/>
          <w:shd w:val="clear" w:color="auto" w:fill="FFFFFF"/>
        </w:rPr>
        <w:t xml:space="preserve"> – </w:t>
      </w:r>
      <w:r w:rsidR="009F1310" w:rsidRPr="009F1310">
        <w:t>forma rolnictwa społecznego łącząca gospodarstwo</w:t>
      </w:r>
    </w:p>
    <w:p w14:paraId="0C169A19" w14:textId="71A5FAB6" w:rsidR="000F592C" w:rsidRPr="009F1310" w:rsidRDefault="009F1310" w:rsidP="00913147">
      <w:pPr>
        <w:autoSpaceDE w:val="0"/>
        <w:autoSpaceDN w:val="0"/>
        <w:adjustRightInd w:val="0"/>
        <w:spacing w:before="0" w:line="276" w:lineRule="auto"/>
        <w:jc w:val="left"/>
      </w:pPr>
      <w:r w:rsidRPr="009F1310">
        <w:t>rolne z usługami społecznymi na rzecz m.in. osób potrzebujących wsparcia</w:t>
      </w:r>
      <w:r>
        <w:t xml:space="preserve"> </w:t>
      </w:r>
      <w:r w:rsidRPr="009F1310">
        <w:t>w codziennym funkcjonowaniu, osób z niepełnosprawnościami. Prowadzeniem</w:t>
      </w:r>
      <w:r>
        <w:t xml:space="preserve"> </w:t>
      </w:r>
      <w:r w:rsidRPr="009F1310">
        <w:t>gospodarstwa zajmują się rolnicy lub domownicy gospodarstw rolnych. Wsparcie</w:t>
      </w:r>
      <w:r>
        <w:t xml:space="preserve"> </w:t>
      </w:r>
      <w:r w:rsidRPr="009F1310">
        <w:t>obejmuje między innymi niezbędną opiekę, pomoc w czynnościach życia</w:t>
      </w:r>
      <w:r>
        <w:t xml:space="preserve"> </w:t>
      </w:r>
      <w:r w:rsidRPr="009F1310">
        <w:t xml:space="preserve">codziennego oraz </w:t>
      </w:r>
      <w:proofErr w:type="spellStart"/>
      <w:r w:rsidRPr="009F1310">
        <w:t>agroterapię</w:t>
      </w:r>
      <w:proofErr w:type="spellEnd"/>
      <w:r>
        <w:t>;</w:t>
      </w:r>
    </w:p>
    <w:p w14:paraId="6EB5D5C9" w14:textId="522C6474" w:rsidR="00845701" w:rsidRPr="00CB2977" w:rsidRDefault="00845701" w:rsidP="005A0FE0">
      <w:pPr>
        <w:spacing w:line="276" w:lineRule="auto"/>
        <w:jc w:val="left"/>
        <w:rPr>
          <w:szCs w:val="22"/>
        </w:rPr>
      </w:pPr>
      <w:r w:rsidRPr="00CB2977">
        <w:rPr>
          <w:b/>
          <w:bCs/>
          <w:szCs w:val="22"/>
        </w:rPr>
        <w:t>mieszkanie chronione</w:t>
      </w:r>
      <w:r w:rsidRPr="00CB2977">
        <w:rPr>
          <w:szCs w:val="22"/>
        </w:rPr>
        <w:t xml:space="preserve"> – mieszkanie chronione, o którym mowa w art. 53 ustawy z dnia 12 marca 2004 r. o pomocy społecznej. Rodzaj i zakres wsparcia świadczonego w mieszkaniu chronionym oraz standard lokalu przeznaczonego na mieszkanie chronione określają akty wykonawcze wydane na podstawie tej ustawy;</w:t>
      </w:r>
    </w:p>
    <w:p w14:paraId="50D761E1" w14:textId="39182674" w:rsidR="00845701" w:rsidRPr="00CB2977" w:rsidRDefault="00845701" w:rsidP="005A0FE0">
      <w:pPr>
        <w:spacing w:line="276" w:lineRule="auto"/>
        <w:jc w:val="left"/>
        <w:rPr>
          <w:szCs w:val="22"/>
        </w:rPr>
      </w:pPr>
      <w:r w:rsidRPr="00CB2977">
        <w:rPr>
          <w:b/>
          <w:bCs/>
          <w:szCs w:val="22"/>
        </w:rPr>
        <w:t>mieszkanie wspomagane</w:t>
      </w:r>
      <w:r w:rsidRPr="00CB2977">
        <w:rPr>
          <w:szCs w:val="22"/>
        </w:rPr>
        <w:t xml:space="preserve"> – </w:t>
      </w:r>
      <w:r w:rsidR="00565C33" w:rsidRPr="00565C33">
        <w:rPr>
          <w:szCs w:val="22"/>
        </w:rPr>
        <w:t>usługa społeczna świadczona w społeczności lokalnej</w:t>
      </w:r>
      <w:r w:rsidR="00565C33">
        <w:rPr>
          <w:szCs w:val="22"/>
        </w:rPr>
        <w:t xml:space="preserve"> </w:t>
      </w:r>
      <w:r w:rsidR="00565C33" w:rsidRPr="00565C33">
        <w:rPr>
          <w:szCs w:val="22"/>
        </w:rPr>
        <w:t>w postaci mieszkania lub domu, przygotowującego osoby w nim przebywające, przy</w:t>
      </w:r>
      <w:r w:rsidR="00565C33">
        <w:rPr>
          <w:szCs w:val="22"/>
        </w:rPr>
        <w:t xml:space="preserve"> </w:t>
      </w:r>
      <w:r w:rsidR="00565C33" w:rsidRPr="00565C33">
        <w:rPr>
          <w:szCs w:val="22"/>
        </w:rPr>
        <w:t>wsparciu specjalistów, do prowadzenia niezależnego życia lub zapewniającego</w:t>
      </w:r>
      <w:r w:rsidR="00565C33">
        <w:rPr>
          <w:szCs w:val="22"/>
        </w:rPr>
        <w:t xml:space="preserve"> </w:t>
      </w:r>
      <w:r w:rsidR="00565C33" w:rsidRPr="00565C33">
        <w:rPr>
          <w:szCs w:val="22"/>
        </w:rPr>
        <w:t>pomoc w prowadzeniu niezależnego życia</w:t>
      </w:r>
      <w:r w:rsidRPr="00CB2977">
        <w:rPr>
          <w:szCs w:val="22"/>
        </w:rPr>
        <w:t>. Mieszkanie lub dom może być prowadzone w formie mieszkania:</w:t>
      </w:r>
    </w:p>
    <w:p w14:paraId="03BF6B7B" w14:textId="09BDEE73" w:rsidR="00E328C1" w:rsidRDefault="00845701" w:rsidP="00147FDF">
      <w:pPr>
        <w:pStyle w:val="Akapitzlist"/>
        <w:numPr>
          <w:ilvl w:val="1"/>
          <w:numId w:val="9"/>
        </w:numPr>
        <w:spacing w:before="120" w:after="120" w:line="276" w:lineRule="auto"/>
        <w:ind w:left="720" w:hanging="357"/>
        <w:jc w:val="left"/>
        <w:rPr>
          <w:szCs w:val="22"/>
        </w:rPr>
      </w:pPr>
      <w:r w:rsidRPr="00CB2977">
        <w:rPr>
          <w:szCs w:val="22"/>
        </w:rPr>
        <w:t xml:space="preserve">treningowego, przygotowującego osoby w nim przebywające do prowadzenia </w:t>
      </w:r>
      <w:r w:rsidR="00565C33">
        <w:rPr>
          <w:szCs w:val="22"/>
        </w:rPr>
        <w:t>niezależ</w:t>
      </w:r>
      <w:r w:rsidRPr="00CB2977">
        <w:rPr>
          <w:szCs w:val="22"/>
        </w:rPr>
        <w:t>nego życia. Usługa ma charakter okresowy i służy określonym kategoriom osób w</w:t>
      </w:r>
      <w:r w:rsidR="00096605">
        <w:rPr>
          <w:szCs w:val="22"/>
        </w:rPr>
        <w:t> </w:t>
      </w:r>
      <w:r w:rsidRPr="00CB2977">
        <w:rPr>
          <w:szCs w:val="22"/>
        </w:rPr>
        <w:t>osiągnięciu częściowej lub całkowitej samodzielności, m.in. poprzez trening samodzielności, poradnictwo, pracę socjalną lub inne usługi aktywnej integracji;</w:t>
      </w:r>
    </w:p>
    <w:p w14:paraId="7BDA9F93" w14:textId="57189A29" w:rsidR="0059661E" w:rsidRPr="00E328C1" w:rsidRDefault="00845701" w:rsidP="00147FDF">
      <w:pPr>
        <w:pStyle w:val="Akapitzlist"/>
        <w:numPr>
          <w:ilvl w:val="1"/>
          <w:numId w:val="9"/>
        </w:numPr>
        <w:spacing w:before="120" w:after="120" w:line="276" w:lineRule="auto"/>
        <w:ind w:left="720" w:hanging="357"/>
        <w:jc w:val="left"/>
        <w:rPr>
          <w:szCs w:val="22"/>
        </w:rPr>
      </w:pPr>
      <w:r w:rsidRPr="00E328C1">
        <w:rPr>
          <w:szCs w:val="22"/>
        </w:rPr>
        <w:t xml:space="preserve">wspieranego, stanowiącego alternatywę dla </w:t>
      </w:r>
      <w:r w:rsidR="00565C33">
        <w:rPr>
          <w:szCs w:val="22"/>
        </w:rPr>
        <w:t>opieki instytucjonalnej</w:t>
      </w:r>
      <w:r w:rsidRPr="00E328C1">
        <w:rPr>
          <w:szCs w:val="22"/>
        </w:rPr>
        <w:t>. Usługa ma charakter pobytu stałego lub okresowego (w przypadku potrzeby opieki w zastępstwie za opiekunów faktycznych) i służy osobom potrzebującym wsparcia w codziennym funkcjonowaniu lub osobom z niepełnosprawnościami;</w:t>
      </w:r>
    </w:p>
    <w:p w14:paraId="1E54A267" w14:textId="7EB3090E" w:rsidR="005A0FE0" w:rsidRPr="005A0FE0" w:rsidRDefault="005A0FE0" w:rsidP="00913147">
      <w:pPr>
        <w:spacing w:line="276" w:lineRule="auto"/>
        <w:jc w:val="left"/>
        <w:rPr>
          <w:szCs w:val="22"/>
        </w:rPr>
      </w:pPr>
      <w:r w:rsidRPr="005A0FE0">
        <w:rPr>
          <w:b/>
        </w:rPr>
        <w:t>opieka koordynowana</w:t>
      </w:r>
      <w:r>
        <w:t xml:space="preserve"> </w:t>
      </w:r>
      <w:r w:rsidR="00096605">
        <w:rPr>
          <w:color w:val="000000"/>
          <w:shd w:val="clear" w:color="auto" w:fill="FFFFFF"/>
        </w:rPr>
        <w:t>–</w:t>
      </w:r>
      <w:r>
        <w:t xml:space="preserve"> koncepcja świadczeń związanych z diagnozowaniem, leczeniem, opieką, rehabilitacją i promocją zdrowia w wymiarze nakładów, realizacji i organizacji świadczeń oraz zarządzania. Koordynowana opieka prowadzi do poprawy dostępności, jakości oraz efektywności opieki, a także poziomu satysfakcji klienta (rozumianego również jako pacjenta);</w:t>
      </w:r>
    </w:p>
    <w:p w14:paraId="14CB3028" w14:textId="5C0C4D62" w:rsidR="00845701" w:rsidRPr="00565C33" w:rsidRDefault="00845701" w:rsidP="00913147">
      <w:pPr>
        <w:autoSpaceDE w:val="0"/>
        <w:autoSpaceDN w:val="0"/>
        <w:adjustRightInd w:val="0"/>
        <w:spacing w:line="276" w:lineRule="auto"/>
        <w:jc w:val="left"/>
        <w:rPr>
          <w:rFonts w:eastAsiaTheme="minorHAnsi"/>
          <w:szCs w:val="22"/>
        </w:rPr>
      </w:pPr>
      <w:r w:rsidRPr="00CB2977">
        <w:rPr>
          <w:b/>
          <w:bCs/>
          <w:szCs w:val="22"/>
        </w:rPr>
        <w:t>opieka wytchnieniowa</w:t>
      </w:r>
      <w:r w:rsidRPr="00CB2977">
        <w:rPr>
          <w:szCs w:val="22"/>
        </w:rPr>
        <w:t xml:space="preserve"> – opieka nad osobą potrzebującą wsparcia w codziennym funkcjonowaniu w zastępstwie za opiekuna faktycznego</w:t>
      </w:r>
      <w:r w:rsidR="00565C33">
        <w:rPr>
          <w:szCs w:val="22"/>
        </w:rPr>
        <w:t xml:space="preserve"> </w:t>
      </w:r>
      <w:r w:rsidR="00565C33">
        <w:rPr>
          <w:rFonts w:ascii="ArialMT" w:eastAsiaTheme="minorHAnsi" w:hAnsi="ArialMT" w:cs="ArialMT"/>
          <w:sz w:val="24"/>
          <w:szCs w:val="24"/>
        </w:rPr>
        <w:t>(</w:t>
      </w:r>
      <w:r w:rsidR="00565C33" w:rsidRPr="00565C33">
        <w:rPr>
          <w:szCs w:val="22"/>
        </w:rPr>
        <w:t>w związku ze zdarzeniem</w:t>
      </w:r>
      <w:r w:rsidR="00565C33">
        <w:rPr>
          <w:szCs w:val="22"/>
        </w:rPr>
        <w:t xml:space="preserve"> </w:t>
      </w:r>
      <w:r w:rsidR="00565C33" w:rsidRPr="00565C33">
        <w:rPr>
          <w:szCs w:val="22"/>
        </w:rPr>
        <w:t>losowym, potrzebą załatwienia codziennych spraw lub odpoczynku opiekuna</w:t>
      </w:r>
      <w:r w:rsidR="00565C33">
        <w:rPr>
          <w:szCs w:val="22"/>
        </w:rPr>
        <w:t xml:space="preserve"> </w:t>
      </w:r>
      <w:r w:rsidR="00565C33" w:rsidRPr="00565C33">
        <w:rPr>
          <w:szCs w:val="22"/>
        </w:rPr>
        <w:t>faktycznego)</w:t>
      </w:r>
      <w:r w:rsidR="00565C33">
        <w:rPr>
          <w:szCs w:val="22"/>
        </w:rPr>
        <w:t xml:space="preserve"> </w:t>
      </w:r>
      <w:r w:rsidR="00565C33" w:rsidRPr="00565C33">
        <w:rPr>
          <w:rFonts w:eastAsiaTheme="minorHAnsi"/>
          <w:szCs w:val="22"/>
        </w:rPr>
        <w:t>oraz wsparcie dla opiekuna faktycznego, w szczególności w postaci poradnictwa specjalistycznego, edukacji, grup samopomocowych</w:t>
      </w:r>
      <w:r w:rsidRPr="00565C33">
        <w:rPr>
          <w:szCs w:val="22"/>
        </w:rPr>
        <w:t>;</w:t>
      </w:r>
    </w:p>
    <w:p w14:paraId="520336FC" w14:textId="2E0CE85D" w:rsidR="00845701" w:rsidRPr="005A0FE0" w:rsidRDefault="00845701" w:rsidP="005A0FE0">
      <w:pPr>
        <w:autoSpaceDE w:val="0"/>
        <w:autoSpaceDN w:val="0"/>
        <w:adjustRightInd w:val="0"/>
        <w:spacing w:line="276" w:lineRule="auto"/>
        <w:jc w:val="left"/>
        <w:rPr>
          <w:rFonts w:eastAsiaTheme="minorHAnsi"/>
          <w:szCs w:val="22"/>
        </w:rPr>
      </w:pPr>
      <w:r w:rsidRPr="005A0FE0">
        <w:rPr>
          <w:b/>
          <w:bCs/>
          <w:szCs w:val="22"/>
        </w:rPr>
        <w:t>opiekun faktyczny (nieformalny)</w:t>
      </w:r>
      <w:r w:rsidRPr="005A0FE0">
        <w:rPr>
          <w:szCs w:val="22"/>
        </w:rPr>
        <w:t xml:space="preserve"> – </w:t>
      </w:r>
      <w:r w:rsidR="005A0FE0" w:rsidRPr="005A0FE0">
        <w:rPr>
          <w:rFonts w:eastAsiaTheme="minorHAnsi"/>
          <w:szCs w:val="22"/>
        </w:rPr>
        <w:t>osoba opiekująca się osobą potrzebującą wsparcia w</w:t>
      </w:r>
      <w:r w:rsidR="00971CAC">
        <w:rPr>
          <w:rFonts w:eastAsiaTheme="minorHAnsi"/>
          <w:szCs w:val="22"/>
        </w:rPr>
        <w:t> </w:t>
      </w:r>
      <w:r w:rsidR="005A0FE0" w:rsidRPr="005A0FE0">
        <w:rPr>
          <w:rFonts w:eastAsiaTheme="minorHAnsi"/>
          <w:szCs w:val="22"/>
        </w:rPr>
        <w:t>codziennym funkcjonowaniu, niebędąca opiekunem formalnym (zawodowym) i niepobierająca wynagrodzenia z tytułu sprawowania takiej opieki (nie dotyczy rodziców zastępczych), najczęściej członek rodziny, osoba sprawująca rodzinną pieczę zastępczą, osoba bliska, wolontariusz</w:t>
      </w:r>
      <w:r w:rsidRPr="005A0FE0">
        <w:rPr>
          <w:szCs w:val="22"/>
        </w:rPr>
        <w:t>;</w:t>
      </w:r>
    </w:p>
    <w:p w14:paraId="1B7F25B1" w14:textId="572AE945" w:rsidR="00845701" w:rsidRPr="00CB2977" w:rsidRDefault="00845701" w:rsidP="00AF4BD9">
      <w:pPr>
        <w:spacing w:line="276" w:lineRule="auto"/>
        <w:jc w:val="left"/>
        <w:rPr>
          <w:szCs w:val="22"/>
        </w:rPr>
      </w:pPr>
      <w:r w:rsidRPr="00CB2977">
        <w:rPr>
          <w:b/>
          <w:bCs/>
          <w:szCs w:val="22"/>
        </w:rPr>
        <w:t>osoba potrzebująca wsparcia w codziennym funkcjonowaniu</w:t>
      </w:r>
      <w:r w:rsidRPr="00CB2977">
        <w:rPr>
          <w:szCs w:val="22"/>
        </w:rPr>
        <w:t xml:space="preserve"> – osoba, która ze względu na</w:t>
      </w:r>
      <w:r w:rsidR="00E9630D">
        <w:rPr>
          <w:szCs w:val="22"/>
        </w:rPr>
        <w:t> </w:t>
      </w:r>
      <w:r w:rsidRPr="00CB2977">
        <w:rPr>
          <w:szCs w:val="22"/>
        </w:rPr>
        <w:t xml:space="preserve">wiek, stan zdrowia lub niepełnosprawność wymaga opieki lub wsparcia w związku </w:t>
      </w:r>
      <w:r w:rsidRPr="00CB2977">
        <w:rPr>
          <w:szCs w:val="22"/>
        </w:rPr>
        <w:lastRenderedPageBreak/>
        <w:t>z</w:t>
      </w:r>
      <w:r w:rsidR="00E9630D">
        <w:rPr>
          <w:szCs w:val="22"/>
        </w:rPr>
        <w:t> </w:t>
      </w:r>
      <w:r w:rsidRPr="00CB2977">
        <w:rPr>
          <w:szCs w:val="22"/>
        </w:rPr>
        <w:t>niemożnością samodzielnego wykonywania co najmniej jednej z podstawowych czynności dnia codziennego;</w:t>
      </w:r>
    </w:p>
    <w:p w14:paraId="73F8D409" w14:textId="382EEDA6" w:rsidR="00431515" w:rsidRPr="00431515" w:rsidRDefault="00431515" w:rsidP="00147FDF">
      <w:pPr>
        <w:autoSpaceDE w:val="0"/>
        <w:autoSpaceDN w:val="0"/>
        <w:adjustRightInd w:val="0"/>
        <w:spacing w:line="276" w:lineRule="auto"/>
        <w:jc w:val="left"/>
        <w:rPr>
          <w:rFonts w:eastAsiaTheme="minorHAnsi"/>
          <w:b/>
          <w:bCs/>
          <w:szCs w:val="22"/>
        </w:rPr>
      </w:pPr>
      <w:r w:rsidRPr="00431515">
        <w:rPr>
          <w:rFonts w:eastAsiaTheme="minorHAnsi"/>
          <w:b/>
          <w:bCs/>
          <w:szCs w:val="22"/>
        </w:rPr>
        <w:t>osoba w kryzysie bezdomności, dotknięta wykluczeniem z dostępu do</w:t>
      </w:r>
      <w:r>
        <w:rPr>
          <w:rFonts w:eastAsiaTheme="minorHAnsi"/>
          <w:b/>
          <w:bCs/>
          <w:szCs w:val="22"/>
        </w:rPr>
        <w:t xml:space="preserve"> </w:t>
      </w:r>
      <w:r w:rsidRPr="00431515">
        <w:rPr>
          <w:rFonts w:eastAsiaTheme="minorHAnsi"/>
          <w:b/>
          <w:bCs/>
          <w:szCs w:val="22"/>
        </w:rPr>
        <w:t xml:space="preserve">mieszkań lub zagrożona bezdomnością </w:t>
      </w:r>
      <w:r w:rsidRPr="00431515">
        <w:rPr>
          <w:rFonts w:eastAsiaTheme="minorHAnsi"/>
          <w:szCs w:val="22"/>
        </w:rPr>
        <w:t>– osoba:</w:t>
      </w:r>
    </w:p>
    <w:p w14:paraId="50EFEC05" w14:textId="33626CD8" w:rsidR="00431515" w:rsidRDefault="00431515" w:rsidP="00913147">
      <w:pPr>
        <w:pStyle w:val="Akapitzlist"/>
        <w:numPr>
          <w:ilvl w:val="0"/>
          <w:numId w:val="29"/>
        </w:numPr>
        <w:autoSpaceDE w:val="0"/>
        <w:autoSpaceDN w:val="0"/>
        <w:adjustRightInd w:val="0"/>
        <w:spacing w:before="120" w:after="120" w:line="276" w:lineRule="auto"/>
        <w:jc w:val="left"/>
        <w:rPr>
          <w:rFonts w:eastAsiaTheme="minorHAnsi"/>
          <w:szCs w:val="22"/>
        </w:rPr>
      </w:pPr>
      <w:r w:rsidRPr="00431515">
        <w:rPr>
          <w:rFonts w:eastAsiaTheme="minorHAnsi"/>
          <w:szCs w:val="22"/>
        </w:rPr>
        <w:t>bezdomna w rozumieniu art. 6 pkt 8 ustawy z dnia 12 marca 2004 r. o</w:t>
      </w:r>
      <w:r>
        <w:rPr>
          <w:rFonts w:eastAsiaTheme="minorHAnsi"/>
          <w:szCs w:val="22"/>
        </w:rPr>
        <w:t xml:space="preserve"> </w:t>
      </w:r>
      <w:r w:rsidRPr="00431515">
        <w:rPr>
          <w:rFonts w:eastAsiaTheme="minorHAnsi"/>
          <w:szCs w:val="22"/>
        </w:rPr>
        <w:t>pomocy społecznej, czyli osoba niezamieszkująca w lokalu mieszkalnym w</w:t>
      </w:r>
      <w:r>
        <w:rPr>
          <w:rFonts w:eastAsiaTheme="minorHAnsi"/>
          <w:szCs w:val="22"/>
        </w:rPr>
        <w:t xml:space="preserve"> </w:t>
      </w:r>
      <w:r w:rsidRPr="00431515">
        <w:rPr>
          <w:rFonts w:eastAsiaTheme="minorHAnsi"/>
          <w:szCs w:val="22"/>
        </w:rPr>
        <w:t>rozumieniu przepisów o ochronie praw lokatorów i mieszkaniowym zasobie</w:t>
      </w:r>
      <w:r>
        <w:rPr>
          <w:rFonts w:eastAsiaTheme="minorHAnsi"/>
          <w:szCs w:val="22"/>
        </w:rPr>
        <w:t xml:space="preserve"> </w:t>
      </w:r>
      <w:r w:rsidRPr="00431515">
        <w:rPr>
          <w:rFonts w:eastAsiaTheme="minorHAnsi"/>
          <w:szCs w:val="22"/>
        </w:rPr>
        <w:t>gminy i niezameldowana na pobyt stały, w rozumieniu przepisów o</w:t>
      </w:r>
      <w:r>
        <w:rPr>
          <w:rFonts w:eastAsiaTheme="minorHAnsi"/>
          <w:szCs w:val="22"/>
        </w:rPr>
        <w:t xml:space="preserve"> </w:t>
      </w:r>
      <w:r w:rsidRPr="00431515">
        <w:rPr>
          <w:rFonts w:eastAsiaTheme="minorHAnsi"/>
          <w:szCs w:val="22"/>
        </w:rPr>
        <w:t>ewidencji ludności, a także osoba niezamieszkująca w</w:t>
      </w:r>
      <w:r w:rsidR="00971CAC">
        <w:rPr>
          <w:rFonts w:eastAsiaTheme="minorHAnsi"/>
          <w:szCs w:val="22"/>
        </w:rPr>
        <w:t> </w:t>
      </w:r>
      <w:r w:rsidRPr="00431515">
        <w:rPr>
          <w:rFonts w:eastAsiaTheme="minorHAnsi"/>
          <w:szCs w:val="22"/>
        </w:rPr>
        <w:t>lokalu mieszkalnym</w:t>
      </w:r>
      <w:r>
        <w:rPr>
          <w:rFonts w:eastAsiaTheme="minorHAnsi"/>
          <w:szCs w:val="22"/>
        </w:rPr>
        <w:t xml:space="preserve"> </w:t>
      </w:r>
      <w:r w:rsidRPr="00431515">
        <w:rPr>
          <w:rFonts w:eastAsiaTheme="minorHAnsi"/>
          <w:szCs w:val="22"/>
        </w:rPr>
        <w:t>i zameldowane na pobyt stały w lokalu, w którym nie ma możliwości</w:t>
      </w:r>
      <w:r>
        <w:rPr>
          <w:rFonts w:eastAsiaTheme="minorHAnsi"/>
          <w:szCs w:val="22"/>
        </w:rPr>
        <w:t xml:space="preserve"> </w:t>
      </w:r>
      <w:r w:rsidRPr="00431515">
        <w:rPr>
          <w:rFonts w:eastAsiaTheme="minorHAnsi"/>
          <w:szCs w:val="22"/>
        </w:rPr>
        <w:t>zamieszkania;</w:t>
      </w:r>
    </w:p>
    <w:p w14:paraId="140FCE79" w14:textId="44C5044C" w:rsidR="00431515" w:rsidRDefault="00431515" w:rsidP="00913147">
      <w:pPr>
        <w:pStyle w:val="Akapitzlist"/>
        <w:numPr>
          <w:ilvl w:val="0"/>
          <w:numId w:val="29"/>
        </w:numPr>
        <w:autoSpaceDE w:val="0"/>
        <w:autoSpaceDN w:val="0"/>
        <w:adjustRightInd w:val="0"/>
        <w:spacing w:before="120" w:after="120" w:line="276" w:lineRule="auto"/>
        <w:jc w:val="left"/>
        <w:rPr>
          <w:rFonts w:eastAsiaTheme="minorHAnsi"/>
          <w:szCs w:val="22"/>
        </w:rPr>
      </w:pPr>
      <w:r w:rsidRPr="00431515">
        <w:rPr>
          <w:rFonts w:eastAsiaTheme="minorHAnsi"/>
          <w:szCs w:val="22"/>
        </w:rPr>
        <w:t>znajdująca się w sytuacjach określonych w Europejskiej Typologii</w:t>
      </w:r>
      <w:r>
        <w:rPr>
          <w:rFonts w:eastAsiaTheme="minorHAnsi"/>
          <w:szCs w:val="22"/>
        </w:rPr>
        <w:t xml:space="preserve"> </w:t>
      </w:r>
      <w:r w:rsidRPr="00431515">
        <w:rPr>
          <w:rFonts w:eastAsiaTheme="minorHAnsi"/>
          <w:szCs w:val="22"/>
        </w:rPr>
        <w:t>Bezdomności i</w:t>
      </w:r>
      <w:r w:rsidR="00971CAC">
        <w:rPr>
          <w:rFonts w:eastAsiaTheme="minorHAnsi"/>
          <w:szCs w:val="22"/>
        </w:rPr>
        <w:t> </w:t>
      </w:r>
      <w:r w:rsidRPr="00431515">
        <w:rPr>
          <w:rFonts w:eastAsiaTheme="minorHAnsi"/>
          <w:szCs w:val="22"/>
        </w:rPr>
        <w:t>Wykluczenia Mieszkaniowego ETHOS w kategoriach</w:t>
      </w:r>
      <w:r>
        <w:rPr>
          <w:rFonts w:eastAsiaTheme="minorHAnsi"/>
          <w:szCs w:val="22"/>
        </w:rPr>
        <w:t xml:space="preserve"> </w:t>
      </w:r>
      <w:r w:rsidRPr="00431515">
        <w:rPr>
          <w:rFonts w:eastAsiaTheme="minorHAnsi"/>
          <w:szCs w:val="22"/>
        </w:rPr>
        <w:t>operacyjnych: bez dachu nad głową, bez mieszkania,</w:t>
      </w:r>
      <w:r>
        <w:rPr>
          <w:rFonts w:eastAsiaTheme="minorHAnsi"/>
          <w:szCs w:val="22"/>
        </w:rPr>
        <w:t xml:space="preserve"> </w:t>
      </w:r>
      <w:r w:rsidRPr="00431515">
        <w:rPr>
          <w:rFonts w:eastAsiaTheme="minorHAnsi"/>
          <w:szCs w:val="22"/>
        </w:rPr>
        <w:t>w niezabezpieczonym mieszkaniu, w nieodpowiednim mieszkaniu;</w:t>
      </w:r>
    </w:p>
    <w:p w14:paraId="64E33711" w14:textId="79D243A1" w:rsidR="00431515" w:rsidRPr="00431515" w:rsidRDefault="00431515" w:rsidP="00913147">
      <w:pPr>
        <w:pStyle w:val="Akapitzlist"/>
        <w:numPr>
          <w:ilvl w:val="0"/>
          <w:numId w:val="29"/>
        </w:numPr>
        <w:autoSpaceDE w:val="0"/>
        <w:autoSpaceDN w:val="0"/>
        <w:adjustRightInd w:val="0"/>
        <w:spacing w:before="120" w:after="120" w:line="276" w:lineRule="auto"/>
        <w:jc w:val="left"/>
        <w:rPr>
          <w:rFonts w:eastAsiaTheme="minorHAnsi"/>
          <w:szCs w:val="22"/>
        </w:rPr>
      </w:pPr>
      <w:r w:rsidRPr="00431515">
        <w:rPr>
          <w:rFonts w:eastAsiaTheme="minorHAnsi"/>
          <w:szCs w:val="22"/>
        </w:rPr>
        <w:t xml:space="preserve">zagrożona bezdomnością </w:t>
      </w:r>
      <w:r w:rsidR="00971CAC">
        <w:rPr>
          <w:color w:val="000000"/>
          <w:shd w:val="clear" w:color="auto" w:fill="FFFFFF"/>
        </w:rPr>
        <w:t>–</w:t>
      </w:r>
      <w:r w:rsidRPr="00431515">
        <w:rPr>
          <w:rFonts w:eastAsiaTheme="minorHAnsi"/>
          <w:szCs w:val="22"/>
        </w:rPr>
        <w:t xml:space="preserve"> osoba znajdująca się w sytuacji wykluczenia</w:t>
      </w:r>
      <w:r>
        <w:rPr>
          <w:rFonts w:eastAsiaTheme="minorHAnsi"/>
          <w:szCs w:val="22"/>
        </w:rPr>
        <w:t xml:space="preserve"> </w:t>
      </w:r>
      <w:r w:rsidRPr="00431515">
        <w:rPr>
          <w:rFonts w:eastAsiaTheme="minorHAnsi"/>
          <w:szCs w:val="22"/>
        </w:rPr>
        <w:t>mieszkaniowego zgodnie z typologią ETHOS, osoba bezpośrednio</w:t>
      </w:r>
      <w:r>
        <w:rPr>
          <w:rFonts w:eastAsiaTheme="minorHAnsi"/>
          <w:szCs w:val="22"/>
        </w:rPr>
        <w:t xml:space="preserve"> </w:t>
      </w:r>
      <w:r w:rsidRPr="00431515">
        <w:rPr>
          <w:rFonts w:eastAsiaTheme="minorHAnsi"/>
          <w:szCs w:val="22"/>
        </w:rPr>
        <w:t>zagrożona eksmisją lub utratą mieszkania, a także osoba wcześniej</w:t>
      </w:r>
      <w:r>
        <w:rPr>
          <w:rFonts w:eastAsiaTheme="minorHAnsi"/>
          <w:szCs w:val="22"/>
        </w:rPr>
        <w:t xml:space="preserve"> </w:t>
      </w:r>
      <w:r w:rsidRPr="00431515">
        <w:rPr>
          <w:rFonts w:eastAsiaTheme="minorHAnsi"/>
          <w:szCs w:val="22"/>
        </w:rPr>
        <w:t>doświadczająca bezdomności, zamieszkująca mieszkanie i potrzebująca</w:t>
      </w:r>
      <w:r>
        <w:rPr>
          <w:rFonts w:eastAsiaTheme="minorHAnsi"/>
          <w:szCs w:val="22"/>
        </w:rPr>
        <w:t xml:space="preserve"> </w:t>
      </w:r>
      <w:r w:rsidRPr="00431515">
        <w:rPr>
          <w:rFonts w:eastAsiaTheme="minorHAnsi"/>
          <w:szCs w:val="22"/>
        </w:rPr>
        <w:t>wsparcia w utrzymaniu mieszkania;</w:t>
      </w:r>
    </w:p>
    <w:p w14:paraId="743DD2CD" w14:textId="70BDCA8E" w:rsidR="0059661E" w:rsidRDefault="00845701" w:rsidP="00431515">
      <w:pPr>
        <w:spacing w:line="276" w:lineRule="auto"/>
        <w:jc w:val="left"/>
        <w:rPr>
          <w:szCs w:val="22"/>
        </w:rPr>
      </w:pPr>
      <w:r w:rsidRPr="00CB2977">
        <w:rPr>
          <w:b/>
          <w:bCs/>
          <w:szCs w:val="22"/>
        </w:rPr>
        <w:t>osoba z niepełnosprawnością</w:t>
      </w:r>
      <w:r w:rsidRPr="00CB2977">
        <w:rPr>
          <w:szCs w:val="22"/>
        </w:rPr>
        <w:t xml:space="preserve"> – 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orzeczenia o potrzebie zajęć rewalidacyjno-wychowawczych wydawane ze względu na niepełnosprawność intelektualną w</w:t>
      </w:r>
      <w:r w:rsidR="00E9630D">
        <w:rPr>
          <w:szCs w:val="22"/>
        </w:rPr>
        <w:t> </w:t>
      </w:r>
      <w:r w:rsidRPr="00CB2977">
        <w:rPr>
          <w:szCs w:val="22"/>
        </w:rPr>
        <w:t>stopniu głębokim. Orzeczenia uczniów, dzieci lub młodzieży są wydawane przez zespół orzekający działający w publicznej poradni psychologiczno-pedagogicznej, w tym poradni specjalistycznej;</w:t>
      </w:r>
    </w:p>
    <w:p w14:paraId="690F21DA" w14:textId="68E26B53" w:rsidR="00106DBE" w:rsidRDefault="00106DBE" w:rsidP="00B53706">
      <w:pPr>
        <w:spacing w:line="276" w:lineRule="auto"/>
      </w:pPr>
      <w:r w:rsidRPr="00CB2977">
        <w:rPr>
          <w:b/>
          <w:bCs/>
          <w:szCs w:val="22"/>
        </w:rPr>
        <w:t xml:space="preserve">osoba </w:t>
      </w:r>
      <w:r>
        <w:rPr>
          <w:b/>
          <w:bCs/>
          <w:szCs w:val="22"/>
        </w:rPr>
        <w:t>starsza</w:t>
      </w:r>
      <w:r w:rsidRPr="00CB2977">
        <w:rPr>
          <w:szCs w:val="22"/>
        </w:rPr>
        <w:t xml:space="preserve"> – osoba</w:t>
      </w:r>
      <w:r>
        <w:rPr>
          <w:szCs w:val="22"/>
        </w:rPr>
        <w:t xml:space="preserve">, </w:t>
      </w:r>
      <w:r>
        <w:t>osoba, która ukończyła 60. rok życia</w:t>
      </w:r>
      <w:r w:rsidRPr="00CB2977">
        <w:rPr>
          <w:szCs w:val="22"/>
        </w:rPr>
        <w:t xml:space="preserve"> </w:t>
      </w:r>
      <w:r>
        <w:rPr>
          <w:szCs w:val="22"/>
        </w:rPr>
        <w:t xml:space="preserve">(ustawa </w:t>
      </w:r>
      <w:r w:rsidRPr="00106DBE">
        <w:t>z dnia 11 września 2015 r.</w:t>
      </w:r>
      <w:r>
        <w:t xml:space="preserve"> </w:t>
      </w:r>
      <w:r w:rsidRPr="00106DBE">
        <w:t>o osobach starszych</w:t>
      </w:r>
      <w:r>
        <w:t>)</w:t>
      </w:r>
      <w:r w:rsidR="00A27E98">
        <w:t>;</w:t>
      </w:r>
    </w:p>
    <w:p w14:paraId="6437C60E" w14:textId="513C337B" w:rsidR="004659AC" w:rsidRPr="00617EC1" w:rsidRDefault="004659AC" w:rsidP="00B53706">
      <w:pPr>
        <w:spacing w:line="276" w:lineRule="auto"/>
        <w:rPr>
          <w:color w:val="000000" w:themeColor="text1"/>
        </w:rPr>
      </w:pPr>
      <w:r w:rsidRPr="00617EC1">
        <w:rPr>
          <w:b/>
          <w:color w:val="000000" w:themeColor="text1"/>
        </w:rPr>
        <w:t>osoba z zaburzeniami psychicznymi</w:t>
      </w:r>
      <w:r w:rsidRPr="00617EC1">
        <w:rPr>
          <w:color w:val="000000" w:themeColor="text1"/>
        </w:rPr>
        <w:t xml:space="preserve"> </w:t>
      </w:r>
      <w:r w:rsidR="00F64235">
        <w:rPr>
          <w:color w:val="000000"/>
          <w:shd w:val="clear" w:color="auto" w:fill="FFFFFF"/>
        </w:rPr>
        <w:t>–</w:t>
      </w:r>
      <w:r w:rsidRPr="00617EC1">
        <w:rPr>
          <w:color w:val="000000" w:themeColor="text1"/>
        </w:rPr>
        <w:t xml:space="preserve"> osoba, o której mowa w ustawie z dnia 19 sierpnia 1994 r. o ochronie zdrowia psychicznego tj. osoba z odpowiednim orzeczeniem lub innym dokumentem poświadczającym stan zdrowia wydanym przez lekarza, tj. orzeczenie o stanie zdrowia lub opinia</w:t>
      </w:r>
      <w:r w:rsidR="00A27E98">
        <w:rPr>
          <w:color w:val="000000" w:themeColor="text1"/>
        </w:rPr>
        <w:t>;</w:t>
      </w:r>
    </w:p>
    <w:p w14:paraId="3C9596A1" w14:textId="62582AFF" w:rsidR="00460130" w:rsidRPr="00CB2977" w:rsidRDefault="00460130" w:rsidP="00147FDF">
      <w:pPr>
        <w:pStyle w:val="Akapit"/>
        <w:keepNext w:val="0"/>
        <w:numPr>
          <w:ilvl w:val="0"/>
          <w:numId w:val="0"/>
        </w:numPr>
        <w:tabs>
          <w:tab w:val="left" w:pos="708"/>
        </w:tabs>
        <w:spacing w:before="240" w:after="240" w:line="276" w:lineRule="auto"/>
        <w:jc w:val="left"/>
        <w:rPr>
          <w:rFonts w:cs="Arial"/>
          <w:szCs w:val="22"/>
        </w:rPr>
      </w:pPr>
      <w:r w:rsidRPr="00CB2977">
        <w:rPr>
          <w:rFonts w:cs="Arial"/>
          <w:b/>
          <w:szCs w:val="22"/>
        </w:rPr>
        <w:t xml:space="preserve">usługi świadczone w społeczności lokalnej </w:t>
      </w:r>
      <w:r w:rsidRPr="00CB2977">
        <w:rPr>
          <w:rFonts w:cs="Arial"/>
          <w:szCs w:val="22"/>
        </w:rPr>
        <w:t xml:space="preserve">– usługi społeczne lub zdrowotne umożliwiające osobom niezależne życie w środowisku lokalnym, a dzieciom życie </w:t>
      </w:r>
      <w:r w:rsidR="00780E59">
        <w:rPr>
          <w:rFonts w:cs="Arial"/>
          <w:szCs w:val="22"/>
        </w:rPr>
        <w:t>w</w:t>
      </w:r>
      <w:r w:rsidRPr="00CB2977">
        <w:rPr>
          <w:rFonts w:cs="Arial"/>
          <w:szCs w:val="22"/>
        </w:rPr>
        <w:t xml:space="preserve"> rodzinie</w:t>
      </w:r>
      <w:r w:rsidR="00780E59">
        <w:rPr>
          <w:rFonts w:cs="Arial"/>
          <w:szCs w:val="22"/>
        </w:rPr>
        <w:t xml:space="preserve"> lub rodzinnej pieczy zastępczej</w:t>
      </w:r>
      <w:r w:rsidRPr="00CB2977">
        <w:rPr>
          <w:rFonts w:cs="Arial"/>
          <w:szCs w:val="22"/>
        </w:rPr>
        <w:t>. Usługi te zapobiegają odizolowaniu osób od rodziny lub społeczności lokalnej oraz umożliwiają podtrzymywanie więzi rodzinnych i sąsiedzkich. Są to usługi świadczone w</w:t>
      </w:r>
      <w:r w:rsidR="00A27E98">
        <w:rPr>
          <w:rFonts w:cs="Arial"/>
          <w:szCs w:val="22"/>
        </w:rPr>
        <w:t> </w:t>
      </w:r>
      <w:r w:rsidRPr="00CB2977">
        <w:rPr>
          <w:rFonts w:cs="Arial"/>
          <w:szCs w:val="22"/>
        </w:rPr>
        <w:t>sposób:</w:t>
      </w:r>
    </w:p>
    <w:p w14:paraId="3E5E2210" w14:textId="77777777" w:rsidR="004F2E1D" w:rsidRDefault="00460130" w:rsidP="008621C0">
      <w:pPr>
        <w:pStyle w:val="Akapit"/>
        <w:keepNext w:val="0"/>
        <w:numPr>
          <w:ilvl w:val="0"/>
          <w:numId w:val="38"/>
        </w:numPr>
        <w:tabs>
          <w:tab w:val="left" w:pos="708"/>
        </w:tabs>
        <w:spacing w:line="276" w:lineRule="auto"/>
        <w:ind w:left="867" w:hanging="504"/>
        <w:jc w:val="left"/>
        <w:rPr>
          <w:rFonts w:cs="Arial"/>
          <w:szCs w:val="22"/>
        </w:rPr>
      </w:pPr>
      <w:r w:rsidRPr="00245A68">
        <w:rPr>
          <w:rFonts w:cs="Arial"/>
          <w:szCs w:val="22"/>
        </w:rPr>
        <w:t>zindywidualizowany (dostosowany do potrzeb i możliwości danej osoby);</w:t>
      </w:r>
    </w:p>
    <w:p w14:paraId="087915A0" w14:textId="77777777" w:rsidR="004F2E1D" w:rsidRPr="004F2E1D" w:rsidRDefault="00460130" w:rsidP="00DE1470">
      <w:pPr>
        <w:pStyle w:val="Akapit"/>
        <w:keepNext w:val="0"/>
        <w:numPr>
          <w:ilvl w:val="0"/>
          <w:numId w:val="38"/>
        </w:numPr>
        <w:tabs>
          <w:tab w:val="left" w:pos="709"/>
        </w:tabs>
        <w:spacing w:before="0" w:line="276" w:lineRule="auto"/>
        <w:ind w:left="725" w:hanging="362"/>
        <w:jc w:val="left"/>
        <w:rPr>
          <w:rFonts w:cs="Arial"/>
          <w:szCs w:val="22"/>
        </w:rPr>
      </w:pPr>
      <w:r w:rsidRPr="00245A68">
        <w:t>umożliwiający odbiorcom tych usług kontrolę nad swoim życiem i nad decyzjami, które ich dotyczą</w:t>
      </w:r>
      <w:r w:rsidR="00780E59" w:rsidRPr="00245A68">
        <w:t xml:space="preserve"> (</w:t>
      </w:r>
      <w:r w:rsidR="00780E59" w:rsidRPr="004F2E1D">
        <w:rPr>
          <w:rFonts w:eastAsiaTheme="minorHAnsi"/>
        </w:rPr>
        <w:t>w zakresie wsparcia dzieci uwzględnianie</w:t>
      </w:r>
      <w:r w:rsidR="00780E59" w:rsidRPr="00245A68">
        <w:t xml:space="preserve"> </w:t>
      </w:r>
      <w:r w:rsidR="00780E59" w:rsidRPr="004F2E1D">
        <w:rPr>
          <w:rFonts w:eastAsiaTheme="minorHAnsi"/>
        </w:rPr>
        <w:t>ich zdania)</w:t>
      </w:r>
      <w:r w:rsidRPr="00245A68">
        <w:t>;</w:t>
      </w:r>
    </w:p>
    <w:p w14:paraId="667D3B9C" w14:textId="77777777" w:rsidR="004F2E1D" w:rsidRPr="004F2E1D" w:rsidRDefault="00460130" w:rsidP="00DE1470">
      <w:pPr>
        <w:pStyle w:val="Akapit"/>
        <w:keepNext w:val="0"/>
        <w:numPr>
          <w:ilvl w:val="0"/>
          <w:numId w:val="38"/>
        </w:numPr>
        <w:tabs>
          <w:tab w:val="left" w:pos="709"/>
        </w:tabs>
        <w:spacing w:before="0" w:line="276" w:lineRule="auto"/>
        <w:ind w:left="725" w:hanging="362"/>
        <w:jc w:val="left"/>
        <w:rPr>
          <w:rFonts w:cs="Arial"/>
          <w:szCs w:val="22"/>
        </w:rPr>
      </w:pPr>
      <w:r w:rsidRPr="004F2E1D">
        <w:t>zapewniający, że odbiorcy usług nie są odizolowani od ogółu społeczności lub nie są zmuszeni do mieszkania razem;</w:t>
      </w:r>
    </w:p>
    <w:p w14:paraId="72D1B608" w14:textId="2C6980C1" w:rsidR="00460130" w:rsidRPr="004F2E1D" w:rsidRDefault="00460130" w:rsidP="00DE1470">
      <w:pPr>
        <w:pStyle w:val="Akapit"/>
        <w:keepNext w:val="0"/>
        <w:numPr>
          <w:ilvl w:val="0"/>
          <w:numId w:val="38"/>
        </w:numPr>
        <w:tabs>
          <w:tab w:val="left" w:pos="709"/>
        </w:tabs>
        <w:spacing w:before="0" w:line="276" w:lineRule="auto"/>
        <w:ind w:left="725" w:hanging="362"/>
        <w:jc w:val="left"/>
        <w:rPr>
          <w:rFonts w:cs="Arial"/>
          <w:szCs w:val="22"/>
        </w:rPr>
      </w:pPr>
      <w:r w:rsidRPr="004F2E1D">
        <w:lastRenderedPageBreak/>
        <w:t>gwarantujący, że wymagania organizacyjne nie mają pierwszeństwa przed indywidualnymi potrzebami osoby z niej korzystającej.</w:t>
      </w:r>
    </w:p>
    <w:p w14:paraId="72413E99" w14:textId="77777777" w:rsidR="00460130" w:rsidRPr="00CB2977" w:rsidRDefault="00460130" w:rsidP="00B53706">
      <w:pPr>
        <w:pStyle w:val="Akapit"/>
        <w:keepNext w:val="0"/>
        <w:numPr>
          <w:ilvl w:val="0"/>
          <w:numId w:val="0"/>
        </w:numPr>
        <w:tabs>
          <w:tab w:val="left" w:pos="709"/>
        </w:tabs>
        <w:spacing w:after="120" w:line="276" w:lineRule="auto"/>
        <w:jc w:val="left"/>
        <w:rPr>
          <w:rFonts w:cs="Arial"/>
          <w:szCs w:val="22"/>
        </w:rPr>
      </w:pPr>
      <w:r w:rsidRPr="00CB2977">
        <w:rPr>
          <w:rFonts w:cs="Arial"/>
          <w:szCs w:val="22"/>
        </w:rPr>
        <w:t>Warunki, o których mowa w lit. a–d, muszą być spełnione łącznie.</w:t>
      </w:r>
    </w:p>
    <w:p w14:paraId="4C0B70C9" w14:textId="38AED196" w:rsidR="00460130" w:rsidRPr="00CB2977" w:rsidRDefault="00460130" w:rsidP="00DE1470">
      <w:pPr>
        <w:spacing w:before="120" w:after="120" w:line="276" w:lineRule="auto"/>
        <w:jc w:val="left"/>
        <w:rPr>
          <w:szCs w:val="22"/>
        </w:rPr>
      </w:pPr>
      <w:r w:rsidRPr="001A0734">
        <w:rPr>
          <w:szCs w:val="22"/>
          <w:u w:val="single"/>
        </w:rPr>
        <w:t xml:space="preserve">Do usług społecznych </w:t>
      </w:r>
      <w:r w:rsidR="00780E59" w:rsidRPr="001A0734">
        <w:rPr>
          <w:szCs w:val="22"/>
          <w:u w:val="single"/>
        </w:rPr>
        <w:t xml:space="preserve">i zdrowotnych </w:t>
      </w:r>
      <w:r w:rsidRPr="001A0734">
        <w:rPr>
          <w:szCs w:val="22"/>
          <w:u w:val="single"/>
        </w:rPr>
        <w:t>świadczonych w społeczności lokalnej należą w</w:t>
      </w:r>
      <w:r w:rsidR="00DE1470">
        <w:rPr>
          <w:szCs w:val="22"/>
          <w:u w:val="single"/>
        </w:rPr>
        <w:t> </w:t>
      </w:r>
      <w:r w:rsidRPr="001A0734">
        <w:rPr>
          <w:szCs w:val="22"/>
          <w:u w:val="single"/>
        </w:rPr>
        <w:t>szczególności</w:t>
      </w:r>
      <w:r w:rsidRPr="00CB2977">
        <w:rPr>
          <w:szCs w:val="22"/>
        </w:rPr>
        <w:t>:</w:t>
      </w:r>
    </w:p>
    <w:p w14:paraId="1219F82F" w14:textId="2A266FC3" w:rsidR="00780E59" w:rsidRDefault="00460130" w:rsidP="00DE1470">
      <w:pPr>
        <w:pStyle w:val="Akapitzlist"/>
        <w:numPr>
          <w:ilvl w:val="2"/>
          <w:numId w:val="13"/>
        </w:numPr>
        <w:spacing w:before="120" w:after="120" w:line="276" w:lineRule="auto"/>
        <w:ind w:left="720" w:hanging="357"/>
        <w:jc w:val="left"/>
        <w:rPr>
          <w:szCs w:val="22"/>
        </w:rPr>
      </w:pPr>
      <w:r w:rsidRPr="00CB2977">
        <w:rPr>
          <w:szCs w:val="22"/>
        </w:rPr>
        <w:t>usługi opiekuńcze, obejmujące pomoc w zaspokajaniu codziennych potrzeb życiowych, opiekę higieniczną, zaleconą przez lekarza pielęgnację oraz zapewnienie kontaktów z</w:t>
      </w:r>
      <w:r w:rsidR="008621C0">
        <w:rPr>
          <w:szCs w:val="22"/>
        </w:rPr>
        <w:t> </w:t>
      </w:r>
      <w:r w:rsidRPr="00CB2977">
        <w:rPr>
          <w:szCs w:val="22"/>
        </w:rPr>
        <w:t>otoczeniem, świadczone przez opiekunów faktycznych lub</w:t>
      </w:r>
      <w:r w:rsidR="00E9630D">
        <w:rPr>
          <w:szCs w:val="22"/>
        </w:rPr>
        <w:t> </w:t>
      </w:r>
      <w:r w:rsidRPr="00CB2977">
        <w:rPr>
          <w:szCs w:val="22"/>
        </w:rPr>
        <w:t>w</w:t>
      </w:r>
      <w:r w:rsidR="00E9630D">
        <w:rPr>
          <w:szCs w:val="22"/>
        </w:rPr>
        <w:t> </w:t>
      </w:r>
      <w:r w:rsidRPr="00CB2977">
        <w:rPr>
          <w:szCs w:val="22"/>
        </w:rPr>
        <w:t>postaci: sąsiedzkich usług opiekuńczych, usług opiekuńczych w miejscu zamieszkania, specjalistycznych usług opiekuńczych w miejscu zamieszkania lub</w:t>
      </w:r>
      <w:r w:rsidR="00E9630D">
        <w:rPr>
          <w:szCs w:val="22"/>
        </w:rPr>
        <w:t> </w:t>
      </w:r>
      <w:r w:rsidRPr="00CB2977">
        <w:rPr>
          <w:szCs w:val="22"/>
        </w:rPr>
        <w:t>dziennych form usług opiekuńczych;</w:t>
      </w:r>
    </w:p>
    <w:p w14:paraId="47B9C638" w14:textId="1F9A6096" w:rsidR="00780E59" w:rsidRPr="00780E59" w:rsidRDefault="00780E59" w:rsidP="00DE1470">
      <w:pPr>
        <w:pStyle w:val="Akapitzlist"/>
        <w:numPr>
          <w:ilvl w:val="2"/>
          <w:numId w:val="13"/>
        </w:numPr>
        <w:spacing w:before="120" w:after="120" w:line="276" w:lineRule="auto"/>
        <w:ind w:left="720" w:hanging="357"/>
        <w:jc w:val="left"/>
        <w:rPr>
          <w:szCs w:val="22"/>
        </w:rPr>
      </w:pPr>
      <w:r w:rsidRPr="00780E59">
        <w:rPr>
          <w:rFonts w:eastAsiaTheme="minorHAnsi"/>
          <w:szCs w:val="22"/>
        </w:rPr>
        <w:t>opieka wytchnieniowa w formie krótkookresowego (do 12 tygodni w roku)</w:t>
      </w:r>
      <w:r w:rsidR="008621C0">
        <w:rPr>
          <w:rFonts w:eastAsiaTheme="minorHAnsi"/>
          <w:szCs w:val="22"/>
        </w:rPr>
        <w:t>,</w:t>
      </w:r>
      <w:r w:rsidRPr="00780E59">
        <w:rPr>
          <w:rFonts w:eastAsiaTheme="minorHAnsi"/>
          <w:szCs w:val="22"/>
        </w:rPr>
        <w:t xml:space="preserve"> całodobowego lub dziennego pobytu;</w:t>
      </w:r>
    </w:p>
    <w:p w14:paraId="0814A094" w14:textId="77777777" w:rsidR="00780E59" w:rsidRDefault="00460130" w:rsidP="00DE1470">
      <w:pPr>
        <w:pStyle w:val="Akapitzlist"/>
        <w:numPr>
          <w:ilvl w:val="2"/>
          <w:numId w:val="13"/>
        </w:numPr>
        <w:spacing w:before="120" w:after="120" w:line="276" w:lineRule="auto"/>
        <w:ind w:left="720" w:hanging="357"/>
        <w:jc w:val="left"/>
        <w:rPr>
          <w:szCs w:val="22"/>
        </w:rPr>
      </w:pPr>
      <w:r w:rsidRPr="00780E59">
        <w:rPr>
          <w:szCs w:val="22"/>
        </w:rPr>
        <w:t>usługi w rodzinnym domu pomocy, o którym mowa w ustawie z dnia 12 marca 2004 r. o</w:t>
      </w:r>
      <w:r w:rsidR="00E9630D" w:rsidRPr="00780E59">
        <w:rPr>
          <w:szCs w:val="22"/>
        </w:rPr>
        <w:t> </w:t>
      </w:r>
      <w:r w:rsidRPr="00780E59">
        <w:rPr>
          <w:szCs w:val="22"/>
        </w:rPr>
        <w:t>pomocy społecznej;</w:t>
      </w:r>
      <w:r w:rsidR="00780E59">
        <w:rPr>
          <w:szCs w:val="22"/>
        </w:rPr>
        <w:t xml:space="preserve"> </w:t>
      </w:r>
    </w:p>
    <w:p w14:paraId="2E893547" w14:textId="77777777" w:rsidR="00780E59" w:rsidRDefault="00460130" w:rsidP="00DE1470">
      <w:pPr>
        <w:pStyle w:val="Akapitzlist"/>
        <w:numPr>
          <w:ilvl w:val="2"/>
          <w:numId w:val="13"/>
        </w:numPr>
        <w:spacing w:before="120" w:after="120" w:line="276" w:lineRule="auto"/>
        <w:ind w:left="720" w:hanging="357"/>
        <w:jc w:val="left"/>
        <w:rPr>
          <w:szCs w:val="22"/>
        </w:rPr>
      </w:pPr>
      <w:r w:rsidRPr="00780E59">
        <w:rPr>
          <w:szCs w:val="22"/>
        </w:rPr>
        <w:t>usługi w ośrodkach wsparcia, o których mowa w ustawie z dnia 12 marca 2004 r. o</w:t>
      </w:r>
      <w:r w:rsidR="00E9630D" w:rsidRPr="00780E59">
        <w:rPr>
          <w:szCs w:val="22"/>
        </w:rPr>
        <w:t> </w:t>
      </w:r>
      <w:r w:rsidRPr="00780E59">
        <w:rPr>
          <w:szCs w:val="22"/>
        </w:rPr>
        <w:t>pomocy społecznej</w:t>
      </w:r>
      <w:r w:rsidR="00780E59">
        <w:rPr>
          <w:szCs w:val="22"/>
        </w:rPr>
        <w:t xml:space="preserve"> </w:t>
      </w:r>
      <w:r w:rsidR="00780E59" w:rsidRPr="00780E59">
        <w:rPr>
          <w:rFonts w:eastAsiaTheme="minorHAnsi"/>
          <w:szCs w:val="22"/>
        </w:rPr>
        <w:t>(zarówno w formie pobytu dziennego jak i całodobowego)</w:t>
      </w:r>
      <w:r w:rsidR="00780E59" w:rsidRPr="00780E59">
        <w:rPr>
          <w:rFonts w:ascii="ArialMT" w:eastAsiaTheme="minorHAnsi" w:hAnsi="ArialMT" w:cs="ArialMT"/>
          <w:sz w:val="24"/>
          <w:szCs w:val="24"/>
        </w:rPr>
        <w:t>,</w:t>
      </w:r>
      <w:r w:rsidRPr="00780E59">
        <w:rPr>
          <w:szCs w:val="22"/>
        </w:rPr>
        <w:t xml:space="preserve"> o ile liczba miejsc całodobowego pobytu w tych ośrodkach nie jest</w:t>
      </w:r>
      <w:r w:rsidR="004A4BFD" w:rsidRPr="00780E59">
        <w:rPr>
          <w:szCs w:val="22"/>
        </w:rPr>
        <w:t> </w:t>
      </w:r>
      <w:r w:rsidRPr="00780E59">
        <w:rPr>
          <w:szCs w:val="22"/>
        </w:rPr>
        <w:t>większa niż 8;</w:t>
      </w:r>
    </w:p>
    <w:p w14:paraId="46E9A7F3" w14:textId="77777777" w:rsidR="00780E59" w:rsidRDefault="00460130" w:rsidP="00DE1470">
      <w:pPr>
        <w:pStyle w:val="Akapitzlist"/>
        <w:numPr>
          <w:ilvl w:val="2"/>
          <w:numId w:val="13"/>
        </w:numPr>
        <w:spacing w:before="120" w:after="120" w:line="276" w:lineRule="auto"/>
        <w:ind w:left="720" w:hanging="357"/>
        <w:jc w:val="left"/>
        <w:rPr>
          <w:szCs w:val="22"/>
        </w:rPr>
      </w:pPr>
      <w:r w:rsidRPr="00780E59">
        <w:rPr>
          <w:szCs w:val="22"/>
        </w:rPr>
        <w:t>usługi w gospodarstwach opiekuńczych w formie pobytu dziennego lub całodobowego, o</w:t>
      </w:r>
      <w:r w:rsidR="00E9630D" w:rsidRPr="00780E59">
        <w:rPr>
          <w:szCs w:val="22"/>
        </w:rPr>
        <w:t> </w:t>
      </w:r>
      <w:r w:rsidRPr="00780E59">
        <w:rPr>
          <w:szCs w:val="22"/>
        </w:rPr>
        <w:t xml:space="preserve">ile liczba miejsc pobytu całodobowego w tych gospodarstwach nie jest większa niż 8; </w:t>
      </w:r>
    </w:p>
    <w:p w14:paraId="2DF0710B" w14:textId="77777777" w:rsidR="00780E59" w:rsidRDefault="00460130" w:rsidP="00DE1470">
      <w:pPr>
        <w:pStyle w:val="Akapitzlist"/>
        <w:numPr>
          <w:ilvl w:val="2"/>
          <w:numId w:val="13"/>
        </w:numPr>
        <w:spacing w:before="120" w:after="120" w:line="276" w:lineRule="auto"/>
        <w:ind w:left="720" w:hanging="357"/>
        <w:jc w:val="left"/>
        <w:rPr>
          <w:szCs w:val="22"/>
        </w:rPr>
      </w:pPr>
      <w:r w:rsidRPr="00780E59">
        <w:rPr>
          <w:szCs w:val="22"/>
        </w:rPr>
        <w:t>usługi asystenckie, świadczone przez asystentów na rzecz osób</w:t>
      </w:r>
      <w:r w:rsidR="00780E59">
        <w:rPr>
          <w:szCs w:val="22"/>
        </w:rPr>
        <w:t xml:space="preserve"> </w:t>
      </w:r>
      <w:r w:rsidRPr="00780E59">
        <w:rPr>
          <w:szCs w:val="22"/>
        </w:rPr>
        <w:t>z</w:t>
      </w:r>
      <w:r w:rsidR="004A4BFD" w:rsidRPr="00780E59">
        <w:rPr>
          <w:szCs w:val="22"/>
        </w:rPr>
        <w:t> </w:t>
      </w:r>
      <w:r w:rsidRPr="00780E59">
        <w:rPr>
          <w:szCs w:val="22"/>
        </w:rPr>
        <w:t>niepełnosprawnościami</w:t>
      </w:r>
      <w:r w:rsidR="00780E59">
        <w:rPr>
          <w:szCs w:val="22"/>
        </w:rPr>
        <w:t xml:space="preserve"> (oraz ich rodzin)</w:t>
      </w:r>
      <w:r w:rsidRPr="00780E59">
        <w:rPr>
          <w:szCs w:val="22"/>
        </w:rPr>
        <w:t>, umożliwiające stałe lub okresowe wsparcie tych osób w</w:t>
      </w:r>
      <w:r w:rsidR="00E9630D" w:rsidRPr="00780E59">
        <w:rPr>
          <w:szCs w:val="22"/>
        </w:rPr>
        <w:t> </w:t>
      </w:r>
      <w:r w:rsidRPr="00780E59">
        <w:rPr>
          <w:szCs w:val="22"/>
        </w:rPr>
        <w:t>wykonywaniu podstawowych czynności dnia codziennego, niezbędnych do ich aktywnego funkcjonowania społecznego, zawodowego lub edukacyjnego;</w:t>
      </w:r>
    </w:p>
    <w:p w14:paraId="68E55E5E" w14:textId="426231F0" w:rsidR="00780E59" w:rsidRDefault="00460130" w:rsidP="00DE1470">
      <w:pPr>
        <w:pStyle w:val="Akapitzlist"/>
        <w:numPr>
          <w:ilvl w:val="2"/>
          <w:numId w:val="13"/>
        </w:numPr>
        <w:spacing w:before="120" w:after="120" w:line="276" w:lineRule="auto"/>
        <w:ind w:left="720" w:hanging="357"/>
        <w:jc w:val="left"/>
        <w:rPr>
          <w:szCs w:val="22"/>
        </w:rPr>
      </w:pPr>
      <w:r w:rsidRPr="00780E59">
        <w:rPr>
          <w:szCs w:val="22"/>
        </w:rPr>
        <w:t xml:space="preserve">usługi asystenckie dla innych grup niż osoby z niepełnosprawnościami, z wyłączeniem asystentury rodzinnej; </w:t>
      </w:r>
    </w:p>
    <w:p w14:paraId="4C228C58" w14:textId="58F1368A" w:rsidR="00780E59" w:rsidRPr="00780E59" w:rsidRDefault="00780E59" w:rsidP="00DE1470">
      <w:pPr>
        <w:pStyle w:val="Akapitzlist"/>
        <w:numPr>
          <w:ilvl w:val="2"/>
          <w:numId w:val="13"/>
        </w:numPr>
        <w:spacing w:before="120" w:after="120" w:line="276" w:lineRule="auto"/>
        <w:ind w:left="720" w:hanging="357"/>
        <w:jc w:val="left"/>
        <w:rPr>
          <w:szCs w:val="22"/>
        </w:rPr>
      </w:pPr>
      <w:r w:rsidRPr="00780E59">
        <w:rPr>
          <w:rFonts w:eastAsiaTheme="minorHAnsi"/>
          <w:szCs w:val="22"/>
        </w:rPr>
        <w:t>usługi pielęgniarskiej opieki długoterminowej domowej;</w:t>
      </w:r>
    </w:p>
    <w:p w14:paraId="16C065BC" w14:textId="77777777" w:rsidR="00780E59" w:rsidRPr="00780E59" w:rsidRDefault="00780E59" w:rsidP="00DE1470">
      <w:pPr>
        <w:pStyle w:val="Akapitzlist"/>
        <w:numPr>
          <w:ilvl w:val="2"/>
          <w:numId w:val="13"/>
        </w:numPr>
        <w:spacing w:before="120" w:after="120" w:line="276" w:lineRule="auto"/>
        <w:ind w:left="720" w:hanging="357"/>
        <w:jc w:val="left"/>
        <w:rPr>
          <w:szCs w:val="22"/>
        </w:rPr>
      </w:pPr>
      <w:r w:rsidRPr="00780E59">
        <w:rPr>
          <w:rFonts w:eastAsiaTheme="minorHAnsi"/>
          <w:szCs w:val="22"/>
        </w:rPr>
        <w:t>opieka paliatywna i hospicyjna w formach zdeinstytucjonalizowanych;</w:t>
      </w:r>
    </w:p>
    <w:p w14:paraId="3E7ED2C4" w14:textId="77777777" w:rsidR="00780E59" w:rsidRPr="00780E59" w:rsidRDefault="00780E59" w:rsidP="00DE1470">
      <w:pPr>
        <w:pStyle w:val="Akapitzlist"/>
        <w:numPr>
          <w:ilvl w:val="2"/>
          <w:numId w:val="13"/>
        </w:numPr>
        <w:spacing w:before="120" w:after="120" w:line="276" w:lineRule="auto"/>
        <w:ind w:left="720" w:hanging="357"/>
        <w:jc w:val="left"/>
        <w:rPr>
          <w:szCs w:val="22"/>
        </w:rPr>
      </w:pPr>
      <w:r w:rsidRPr="00780E59">
        <w:rPr>
          <w:rFonts w:eastAsiaTheme="minorHAnsi"/>
          <w:szCs w:val="22"/>
        </w:rPr>
        <w:t>poradnictwo specjalistyczne, świadczone osobom i rodzinom, które mają trudności lub wykazują potrzebę wsparcia w rozwiązywaniu swoich problemów życiowych;</w:t>
      </w:r>
    </w:p>
    <w:p w14:paraId="02FF2968" w14:textId="43B2D414" w:rsidR="00460130" w:rsidRPr="00780E59" w:rsidRDefault="00460130" w:rsidP="00DE1470">
      <w:pPr>
        <w:pStyle w:val="Akapitzlist"/>
        <w:numPr>
          <w:ilvl w:val="2"/>
          <w:numId w:val="13"/>
        </w:numPr>
        <w:spacing w:before="120" w:after="120" w:line="276" w:lineRule="auto"/>
        <w:ind w:left="720" w:hanging="357"/>
        <w:jc w:val="left"/>
        <w:rPr>
          <w:szCs w:val="22"/>
        </w:rPr>
      </w:pPr>
      <w:r w:rsidRPr="00780E59">
        <w:rPr>
          <w:szCs w:val="22"/>
        </w:rPr>
        <w:t>usługi wspierania rodziny zgodnie z ustawą z dnia 9 czerwca 2011 r. o wspieraniu rodziny i systemie pieczy zastępczej, w tym:</w:t>
      </w:r>
    </w:p>
    <w:p w14:paraId="11E424BF" w14:textId="7463BBC7" w:rsidR="00460130" w:rsidRPr="00CB2977" w:rsidRDefault="00460130" w:rsidP="00FC254D">
      <w:pPr>
        <w:pStyle w:val="Akapitzlist"/>
        <w:numPr>
          <w:ilvl w:val="3"/>
          <w:numId w:val="14"/>
        </w:numPr>
        <w:spacing w:before="120" w:after="120" w:line="276" w:lineRule="auto"/>
        <w:ind w:left="1077" w:hanging="357"/>
        <w:jc w:val="left"/>
        <w:rPr>
          <w:szCs w:val="22"/>
        </w:rPr>
      </w:pPr>
      <w:r w:rsidRPr="00CB2977">
        <w:rPr>
          <w:szCs w:val="22"/>
        </w:rPr>
        <w:t>praca z rodziną, w tym w szczególności asystentura rodzinna, konsultacje i</w:t>
      </w:r>
      <w:r w:rsidR="00E9630D">
        <w:rPr>
          <w:szCs w:val="22"/>
        </w:rPr>
        <w:t> </w:t>
      </w:r>
      <w:r w:rsidRPr="00CB2977">
        <w:rPr>
          <w:szCs w:val="22"/>
        </w:rPr>
        <w:t>poradnictwo specjalistyczne,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w:t>
      </w:r>
    </w:p>
    <w:p w14:paraId="78625C12" w14:textId="77777777" w:rsidR="00460130" w:rsidRPr="00CB2977" w:rsidRDefault="00460130" w:rsidP="00FC254D">
      <w:pPr>
        <w:pStyle w:val="Akapitzlist"/>
        <w:numPr>
          <w:ilvl w:val="3"/>
          <w:numId w:val="14"/>
        </w:numPr>
        <w:spacing w:before="120" w:after="120" w:line="276" w:lineRule="auto"/>
        <w:ind w:left="1077" w:hanging="357"/>
        <w:jc w:val="left"/>
        <w:rPr>
          <w:szCs w:val="22"/>
        </w:rPr>
      </w:pPr>
      <w:r w:rsidRPr="00CB2977">
        <w:rPr>
          <w:szCs w:val="22"/>
        </w:rPr>
        <w:t>pomoc w opiece i wychowaniu dziecka poprzez usługi placówek wsparcia dziennego w formie opiekuńczej i specjalistycznej oraz w formie pracy podwórkowej;</w:t>
      </w:r>
    </w:p>
    <w:p w14:paraId="70732795" w14:textId="77777777" w:rsidR="00460130" w:rsidRPr="00CB2977" w:rsidRDefault="00460130" w:rsidP="00FC254D">
      <w:pPr>
        <w:pStyle w:val="Akapitzlist"/>
        <w:numPr>
          <w:ilvl w:val="3"/>
          <w:numId w:val="14"/>
        </w:numPr>
        <w:spacing w:before="120" w:after="120" w:line="276" w:lineRule="auto"/>
        <w:ind w:left="1077" w:hanging="357"/>
        <w:jc w:val="left"/>
        <w:rPr>
          <w:szCs w:val="22"/>
        </w:rPr>
      </w:pPr>
      <w:r w:rsidRPr="00CB2977">
        <w:rPr>
          <w:szCs w:val="22"/>
        </w:rPr>
        <w:t>pomoc rodzinie w opiece i wychowaniu poprzez wsparcie rodzin wspierających;</w:t>
      </w:r>
    </w:p>
    <w:p w14:paraId="0CC26183" w14:textId="77777777" w:rsidR="00460130" w:rsidRPr="00CB2977" w:rsidRDefault="00460130" w:rsidP="00DE1470">
      <w:pPr>
        <w:pStyle w:val="Akapitzlist"/>
        <w:numPr>
          <w:ilvl w:val="0"/>
          <w:numId w:val="33"/>
        </w:numPr>
        <w:spacing w:before="120" w:after="120" w:line="276" w:lineRule="auto"/>
        <w:ind w:left="788" w:hanging="425"/>
        <w:jc w:val="left"/>
        <w:rPr>
          <w:szCs w:val="22"/>
        </w:rPr>
      </w:pPr>
      <w:r w:rsidRPr="00CB2977">
        <w:rPr>
          <w:szCs w:val="22"/>
        </w:rPr>
        <w:t xml:space="preserve">usługi dla dzieci i młodzieży w formach dziennych i środowiskowych; </w:t>
      </w:r>
    </w:p>
    <w:p w14:paraId="1823A51A" w14:textId="77777777" w:rsidR="00460130" w:rsidRPr="00CB2977" w:rsidRDefault="00460130" w:rsidP="00DE1470">
      <w:pPr>
        <w:pStyle w:val="Akapitzlist"/>
        <w:numPr>
          <w:ilvl w:val="0"/>
          <w:numId w:val="33"/>
        </w:numPr>
        <w:spacing w:before="120" w:after="120" w:line="276" w:lineRule="auto"/>
        <w:ind w:left="788" w:hanging="425"/>
        <w:jc w:val="left"/>
        <w:rPr>
          <w:szCs w:val="22"/>
        </w:rPr>
      </w:pPr>
      <w:r w:rsidRPr="00CB2977">
        <w:rPr>
          <w:szCs w:val="22"/>
        </w:rPr>
        <w:t xml:space="preserve">usługi </w:t>
      </w:r>
      <w:proofErr w:type="spellStart"/>
      <w:r w:rsidRPr="00CB2977">
        <w:rPr>
          <w:szCs w:val="22"/>
        </w:rPr>
        <w:t>preadopcyjne</w:t>
      </w:r>
      <w:proofErr w:type="spellEnd"/>
      <w:r w:rsidRPr="00CB2977">
        <w:rPr>
          <w:szCs w:val="22"/>
        </w:rPr>
        <w:t xml:space="preserve"> i </w:t>
      </w:r>
      <w:proofErr w:type="spellStart"/>
      <w:r w:rsidRPr="00CB2977">
        <w:rPr>
          <w:szCs w:val="22"/>
        </w:rPr>
        <w:t>postadopcyjne</w:t>
      </w:r>
      <w:proofErr w:type="spellEnd"/>
      <w:r w:rsidRPr="00CB2977">
        <w:rPr>
          <w:szCs w:val="22"/>
        </w:rPr>
        <w:t>;</w:t>
      </w:r>
    </w:p>
    <w:p w14:paraId="2A818700" w14:textId="48EFFE14" w:rsidR="00460130" w:rsidRPr="00CB2977" w:rsidRDefault="00460130" w:rsidP="00DE1470">
      <w:pPr>
        <w:pStyle w:val="Akapitzlist"/>
        <w:numPr>
          <w:ilvl w:val="0"/>
          <w:numId w:val="33"/>
        </w:numPr>
        <w:spacing w:before="120" w:after="120" w:line="276" w:lineRule="auto"/>
        <w:ind w:left="788" w:hanging="425"/>
        <w:jc w:val="left"/>
        <w:rPr>
          <w:szCs w:val="22"/>
        </w:rPr>
      </w:pPr>
      <w:r w:rsidRPr="00CB2977">
        <w:rPr>
          <w:szCs w:val="22"/>
        </w:rPr>
        <w:t>rodzinna piecza zastępcza, rodzinne domy dziecka oraz placówki opiekuńczo-wychowawcze typu rodzinnego, o których mowa w ustawie z dnia 9 czerwca 2011 r. o</w:t>
      </w:r>
      <w:r w:rsidR="00E9630D">
        <w:rPr>
          <w:szCs w:val="22"/>
        </w:rPr>
        <w:t> </w:t>
      </w:r>
      <w:r w:rsidRPr="00CB2977">
        <w:rPr>
          <w:szCs w:val="22"/>
        </w:rPr>
        <w:t>wspieraniu rodziny i systemie pieczy zastępczej, a także usługi dla kandydatów do</w:t>
      </w:r>
      <w:r w:rsidR="00E9630D">
        <w:rPr>
          <w:szCs w:val="22"/>
        </w:rPr>
        <w:t> </w:t>
      </w:r>
      <w:r w:rsidRPr="00CB2977">
        <w:rPr>
          <w:szCs w:val="22"/>
        </w:rPr>
        <w:t>pełnienia funkcji rodzinnych form pieczy zastępczej;</w:t>
      </w:r>
    </w:p>
    <w:p w14:paraId="57AA7BB1" w14:textId="77777777" w:rsidR="001A0734" w:rsidRDefault="00460130" w:rsidP="00DE1470">
      <w:pPr>
        <w:pStyle w:val="Akapitzlist"/>
        <w:numPr>
          <w:ilvl w:val="0"/>
          <w:numId w:val="33"/>
        </w:numPr>
        <w:spacing w:before="120" w:after="120" w:line="276" w:lineRule="auto"/>
        <w:ind w:left="788" w:hanging="425"/>
        <w:jc w:val="left"/>
        <w:rPr>
          <w:szCs w:val="22"/>
        </w:rPr>
      </w:pPr>
      <w:r w:rsidRPr="00CB2977">
        <w:rPr>
          <w:szCs w:val="22"/>
        </w:rPr>
        <w:lastRenderedPageBreak/>
        <w:t>usługi w postaci mieszkań chronionych, usługi w postaci mieszkań wspomaganych, o ile liczba miejsc w mieszkaniu nie jest większa niż 7, usługi w ramach innych mieszkań z</w:t>
      </w:r>
      <w:r w:rsidR="00E9630D">
        <w:rPr>
          <w:szCs w:val="22"/>
        </w:rPr>
        <w:t> </w:t>
      </w:r>
      <w:r w:rsidRPr="00CB2977">
        <w:rPr>
          <w:szCs w:val="22"/>
        </w:rPr>
        <w:t xml:space="preserve">usługami/ze wsparciem, </w:t>
      </w:r>
    </w:p>
    <w:p w14:paraId="0512866D" w14:textId="1B3DB7EE" w:rsidR="001A0734" w:rsidRPr="001A0734" w:rsidRDefault="001A0734" w:rsidP="00DE1470">
      <w:pPr>
        <w:pStyle w:val="Akapitzlist"/>
        <w:numPr>
          <w:ilvl w:val="0"/>
          <w:numId w:val="33"/>
        </w:numPr>
        <w:spacing w:before="120" w:after="120" w:line="276" w:lineRule="auto"/>
        <w:ind w:left="788" w:hanging="425"/>
        <w:jc w:val="left"/>
        <w:rPr>
          <w:szCs w:val="22"/>
        </w:rPr>
      </w:pPr>
      <w:r w:rsidRPr="001A0734">
        <w:rPr>
          <w:rFonts w:eastAsiaTheme="minorHAnsi"/>
          <w:szCs w:val="22"/>
        </w:rPr>
        <w:t>usługi interwencji kryzysowej, o których mowa w art. 47 ustawy z dnia 12 marca 2004 r. o</w:t>
      </w:r>
      <w:r w:rsidR="008621C0">
        <w:rPr>
          <w:rFonts w:eastAsiaTheme="minorHAnsi"/>
          <w:szCs w:val="22"/>
        </w:rPr>
        <w:t> </w:t>
      </w:r>
      <w:r w:rsidRPr="001A0734">
        <w:rPr>
          <w:rFonts w:eastAsiaTheme="minorHAnsi"/>
          <w:szCs w:val="22"/>
        </w:rPr>
        <w:t>pomocy społecznej (schronienie nie może być udzielane w placówkach świadczących opiekę instytucjonalną);</w:t>
      </w:r>
    </w:p>
    <w:p w14:paraId="031FFBA5" w14:textId="123F013D" w:rsidR="00A45FDC" w:rsidRPr="00A45FDC" w:rsidRDefault="001A0734" w:rsidP="00DE1470">
      <w:pPr>
        <w:pStyle w:val="Akapitzlist"/>
        <w:numPr>
          <w:ilvl w:val="0"/>
          <w:numId w:val="33"/>
        </w:numPr>
        <w:spacing w:before="120" w:after="120" w:line="276" w:lineRule="auto"/>
        <w:ind w:left="788" w:hanging="425"/>
        <w:jc w:val="left"/>
        <w:rPr>
          <w:rFonts w:eastAsiaTheme="minorHAnsi"/>
          <w:szCs w:val="22"/>
        </w:rPr>
      </w:pPr>
      <w:r w:rsidRPr="001A0734">
        <w:rPr>
          <w:rFonts w:eastAsiaTheme="minorHAnsi"/>
          <w:szCs w:val="22"/>
        </w:rPr>
        <w:t>usługi przeciwdziałania przemocy, w tym przemocy w rodzinie na mocy ustawy z dnia 29 lipca 2005 r. o przeciwdziałaniu przemocy w rodzinie (schronienie nie może być udzielane w placówkach świadczących opiekę instytucjonalną)</w:t>
      </w:r>
      <w:r w:rsidR="00A45FDC">
        <w:rPr>
          <w:rFonts w:eastAsiaTheme="minorHAnsi"/>
          <w:szCs w:val="22"/>
        </w:rPr>
        <w:t>.</w:t>
      </w:r>
    </w:p>
    <w:p w14:paraId="1417D260" w14:textId="1F8679D5" w:rsidR="000B1BFF" w:rsidRPr="00CD6F2E" w:rsidRDefault="00205382" w:rsidP="00AF4BD9">
      <w:pPr>
        <w:pStyle w:val="Nagwek1"/>
        <w:spacing w:before="240" w:after="240" w:line="276" w:lineRule="auto"/>
        <w:ind w:left="851" w:hanging="284"/>
        <w:jc w:val="left"/>
      </w:pPr>
      <w:bookmarkStart w:id="4" w:name="_Toc143161529"/>
      <w:r>
        <w:t>Wprowadzenie</w:t>
      </w:r>
      <w:bookmarkEnd w:id="4"/>
      <w:r>
        <w:t xml:space="preserve"> </w:t>
      </w:r>
    </w:p>
    <w:p w14:paraId="57354BFF" w14:textId="530EA652" w:rsidR="004D5E9B" w:rsidRPr="009C6CA2" w:rsidRDefault="004D5E9B" w:rsidP="00E9630D">
      <w:pPr>
        <w:autoSpaceDE w:val="0"/>
        <w:autoSpaceDN w:val="0"/>
        <w:adjustRightInd w:val="0"/>
        <w:spacing w:line="276" w:lineRule="auto"/>
        <w:jc w:val="left"/>
        <w:rPr>
          <w:rFonts w:eastAsiaTheme="minorHAnsi"/>
          <w:szCs w:val="22"/>
        </w:rPr>
      </w:pPr>
      <w:r w:rsidRPr="009C6CA2">
        <w:rPr>
          <w:rFonts w:eastAsiaTheme="minorHAnsi"/>
          <w:b/>
          <w:bCs/>
          <w:szCs w:val="22"/>
        </w:rPr>
        <w:t xml:space="preserve">Deinstytucjonalizacja </w:t>
      </w:r>
      <w:r w:rsidRPr="009C6CA2">
        <w:rPr>
          <w:rFonts w:eastAsiaTheme="minorHAnsi"/>
          <w:szCs w:val="22"/>
        </w:rPr>
        <w:t xml:space="preserve">to </w:t>
      </w:r>
      <w:r w:rsidR="003456CA" w:rsidRPr="009C6CA2">
        <w:rPr>
          <w:rFonts w:eastAsiaTheme="minorHAnsi"/>
          <w:szCs w:val="22"/>
        </w:rPr>
        <w:t xml:space="preserve">długofalowy proces przejścia od opieki </w:t>
      </w:r>
      <w:r w:rsidR="003456CA">
        <w:rPr>
          <w:rFonts w:eastAsiaTheme="minorHAnsi"/>
          <w:szCs w:val="22"/>
        </w:rPr>
        <w:t>zdominowanej przez pomoc instytucjonalną</w:t>
      </w:r>
      <w:r w:rsidR="003456CA" w:rsidRPr="009C6CA2">
        <w:rPr>
          <w:rFonts w:eastAsiaTheme="minorHAnsi"/>
          <w:szCs w:val="22"/>
        </w:rPr>
        <w:t xml:space="preserve"> do</w:t>
      </w:r>
      <w:r w:rsidR="003456CA">
        <w:rPr>
          <w:rFonts w:eastAsiaTheme="minorHAnsi"/>
          <w:szCs w:val="22"/>
        </w:rPr>
        <w:t xml:space="preserve"> zintegrowanych i zindywidualizowanych</w:t>
      </w:r>
      <w:r w:rsidR="003456CA" w:rsidRPr="009C6CA2">
        <w:rPr>
          <w:rFonts w:eastAsiaTheme="minorHAnsi"/>
          <w:szCs w:val="22"/>
        </w:rPr>
        <w:t xml:space="preserve"> usług</w:t>
      </w:r>
      <w:r w:rsidR="003456CA">
        <w:rPr>
          <w:rFonts w:eastAsiaTheme="minorHAnsi"/>
          <w:szCs w:val="22"/>
        </w:rPr>
        <w:t xml:space="preserve"> </w:t>
      </w:r>
      <w:r w:rsidR="003456CA" w:rsidRPr="009C6CA2">
        <w:rPr>
          <w:rFonts w:eastAsiaTheme="minorHAnsi"/>
          <w:szCs w:val="22"/>
        </w:rPr>
        <w:t>świadczonych</w:t>
      </w:r>
      <w:r w:rsidR="003456CA">
        <w:rPr>
          <w:rFonts w:eastAsiaTheme="minorHAnsi"/>
          <w:szCs w:val="22"/>
        </w:rPr>
        <w:t xml:space="preserve"> przede wszystkim</w:t>
      </w:r>
      <w:r w:rsidR="003456CA" w:rsidRPr="009C6CA2">
        <w:rPr>
          <w:rFonts w:eastAsiaTheme="minorHAnsi"/>
          <w:szCs w:val="22"/>
        </w:rPr>
        <w:t xml:space="preserve"> w</w:t>
      </w:r>
      <w:r w:rsidR="003456CA">
        <w:rPr>
          <w:rFonts w:eastAsiaTheme="minorHAnsi"/>
          <w:szCs w:val="22"/>
        </w:rPr>
        <w:t xml:space="preserve"> miejscu zamieszkania, przy zaangażowaniu zasobów</w:t>
      </w:r>
      <w:r w:rsidR="003456CA" w:rsidRPr="009C6CA2">
        <w:rPr>
          <w:rFonts w:eastAsiaTheme="minorHAnsi"/>
          <w:szCs w:val="22"/>
        </w:rPr>
        <w:t xml:space="preserve"> społeczności lokalnej</w:t>
      </w:r>
      <w:r w:rsidRPr="009C6CA2">
        <w:rPr>
          <w:rFonts w:eastAsiaTheme="minorHAnsi"/>
          <w:szCs w:val="22"/>
        </w:rPr>
        <w:t>.</w:t>
      </w:r>
      <w:r w:rsidR="007A6387">
        <w:rPr>
          <w:rFonts w:eastAsiaTheme="minorHAnsi"/>
          <w:szCs w:val="22"/>
        </w:rPr>
        <w:t xml:space="preserve"> Proces ten wymaga rozwoju usług społecznych i zdrowotnych oraz przeniesienia zasobów z poziomu instytucjonalnego na lokalny.</w:t>
      </w:r>
      <w:r w:rsidRPr="009C6CA2">
        <w:rPr>
          <w:rFonts w:eastAsiaTheme="minorHAnsi"/>
          <w:szCs w:val="22"/>
        </w:rPr>
        <w:t xml:space="preserve"> Dopiero zapewnienie wystarczającej </w:t>
      </w:r>
      <w:r w:rsidR="009C6CA2">
        <w:t xml:space="preserve">dostępności do usług świadczonych na poziomie społeczności lokalnej </w:t>
      </w:r>
      <w:r w:rsidRPr="009C6CA2">
        <w:rPr>
          <w:rFonts w:eastAsiaTheme="minorHAnsi"/>
          <w:szCs w:val="22"/>
        </w:rPr>
        <w:t>pozwoli rozpocząć stopniowe ograniczanie usług w ramach opieki instytucjonalnej.</w:t>
      </w:r>
    </w:p>
    <w:p w14:paraId="4E26A0AA" w14:textId="65311285" w:rsidR="004D5E9B" w:rsidRPr="00E9630D" w:rsidRDefault="004D5E9B" w:rsidP="00E9630D">
      <w:pPr>
        <w:autoSpaceDE w:val="0"/>
        <w:autoSpaceDN w:val="0"/>
        <w:adjustRightInd w:val="0"/>
        <w:spacing w:line="276" w:lineRule="auto"/>
        <w:jc w:val="left"/>
        <w:rPr>
          <w:rFonts w:eastAsiaTheme="minorHAnsi"/>
          <w:szCs w:val="22"/>
        </w:rPr>
      </w:pPr>
      <w:r w:rsidRPr="009C6CA2">
        <w:rPr>
          <w:rFonts w:eastAsiaTheme="minorHAnsi"/>
          <w:szCs w:val="22"/>
        </w:rPr>
        <w:t xml:space="preserve">Integralnym elementem deinstytucjonalizacji usług jest profilaktyka mająca zapobiegać umieszczaniu osób w opiece instytucjonalnej, a w przypadku dzieci – rozdzieleniu </w:t>
      </w:r>
      <w:r w:rsidR="00FF1469">
        <w:rPr>
          <w:rFonts w:eastAsiaTheme="minorHAnsi"/>
          <w:szCs w:val="22"/>
        </w:rPr>
        <w:t>ich</w:t>
      </w:r>
      <w:r w:rsidR="00FF1469" w:rsidRPr="009C6CA2">
        <w:rPr>
          <w:rFonts w:eastAsiaTheme="minorHAnsi"/>
          <w:szCs w:val="22"/>
        </w:rPr>
        <w:t xml:space="preserve"> </w:t>
      </w:r>
      <w:r w:rsidRPr="009C6CA2">
        <w:rPr>
          <w:rFonts w:eastAsiaTheme="minorHAnsi"/>
          <w:szCs w:val="22"/>
        </w:rPr>
        <w:t>z</w:t>
      </w:r>
      <w:r w:rsidR="00E9630D">
        <w:rPr>
          <w:rFonts w:eastAsiaTheme="minorHAnsi"/>
          <w:szCs w:val="22"/>
        </w:rPr>
        <w:t> </w:t>
      </w:r>
      <w:r w:rsidRPr="009C6CA2">
        <w:rPr>
          <w:rFonts w:eastAsiaTheme="minorHAnsi"/>
          <w:szCs w:val="22"/>
        </w:rPr>
        <w:t>rodziną i</w:t>
      </w:r>
      <w:r w:rsidR="00BC372A">
        <w:rPr>
          <w:rFonts w:eastAsiaTheme="minorHAnsi"/>
          <w:szCs w:val="22"/>
        </w:rPr>
        <w:t> </w:t>
      </w:r>
      <w:r w:rsidRPr="009C6CA2">
        <w:rPr>
          <w:rFonts w:eastAsiaTheme="minorHAnsi"/>
          <w:szCs w:val="22"/>
        </w:rPr>
        <w:t>umieszczeniu w pieczy zastępczej lub w opiece instytucjonalnej.</w:t>
      </w:r>
    </w:p>
    <w:p w14:paraId="01811110" w14:textId="74A6DEB6" w:rsidR="00041D3F" w:rsidRPr="009C6CA2" w:rsidRDefault="004D5E9B" w:rsidP="00E9630D">
      <w:pPr>
        <w:autoSpaceDE w:val="0"/>
        <w:autoSpaceDN w:val="0"/>
        <w:adjustRightInd w:val="0"/>
        <w:spacing w:line="276" w:lineRule="auto"/>
        <w:jc w:val="left"/>
      </w:pPr>
      <w:r w:rsidRPr="009C6CA2">
        <w:rPr>
          <w:szCs w:val="22"/>
        </w:rPr>
        <w:t>Dzięki rozwojowi</w:t>
      </w:r>
      <w:r w:rsidR="00041D3F" w:rsidRPr="009C6CA2">
        <w:rPr>
          <w:szCs w:val="22"/>
        </w:rPr>
        <w:t xml:space="preserve"> usług społecznych</w:t>
      </w:r>
      <w:r w:rsidR="005E1DA8" w:rsidRPr="009C6CA2">
        <w:rPr>
          <w:szCs w:val="22"/>
        </w:rPr>
        <w:t xml:space="preserve"> i zdrowotnych</w:t>
      </w:r>
      <w:r w:rsidR="00041D3F" w:rsidRPr="009C6CA2">
        <w:rPr>
          <w:szCs w:val="22"/>
        </w:rPr>
        <w:t>, świadczonych w środowisku lokalnym: w rodzinie, w miejscu zamieszkania, w sąsiedztwie</w:t>
      </w:r>
      <w:r w:rsidRPr="009C6CA2">
        <w:rPr>
          <w:szCs w:val="22"/>
        </w:rPr>
        <w:t xml:space="preserve"> </w:t>
      </w:r>
      <w:r w:rsidR="00041D3F" w:rsidRPr="009C6CA2">
        <w:rPr>
          <w:szCs w:val="22"/>
        </w:rPr>
        <w:t xml:space="preserve">osoba potrzebująca </w:t>
      </w:r>
      <w:r w:rsidR="00066183">
        <w:rPr>
          <w:szCs w:val="22"/>
        </w:rPr>
        <w:t>wsparcia</w:t>
      </w:r>
      <w:r w:rsidR="00041D3F" w:rsidRPr="009C6CA2">
        <w:rPr>
          <w:szCs w:val="22"/>
        </w:rPr>
        <w:t xml:space="preserve"> w codziennym funkcjonowaniu będzie miała alternatywę wobec wsparcia w instytucjach opieki całodobowej.</w:t>
      </w:r>
      <w:r w:rsidR="00D877F3" w:rsidRPr="009C6CA2">
        <w:rPr>
          <w:szCs w:val="22"/>
        </w:rPr>
        <w:t xml:space="preserve"> </w:t>
      </w:r>
      <w:r w:rsidR="00FF1469">
        <w:rPr>
          <w:rFonts w:eastAsiaTheme="minorHAnsi"/>
          <w:szCs w:val="22"/>
        </w:rPr>
        <w:t>W</w:t>
      </w:r>
      <w:r w:rsidR="007752F0" w:rsidRPr="009C6CA2">
        <w:rPr>
          <w:rFonts w:eastAsiaTheme="minorHAnsi"/>
          <w:szCs w:val="22"/>
        </w:rPr>
        <w:t>sparcie</w:t>
      </w:r>
      <w:r w:rsidR="00FF1469">
        <w:rPr>
          <w:rFonts w:eastAsiaTheme="minorHAnsi"/>
          <w:szCs w:val="22"/>
        </w:rPr>
        <w:t xml:space="preserve"> środowiskowe</w:t>
      </w:r>
      <w:r w:rsidR="007752F0" w:rsidRPr="009C6CA2">
        <w:rPr>
          <w:rFonts w:eastAsiaTheme="minorHAnsi"/>
          <w:szCs w:val="22"/>
        </w:rPr>
        <w:t xml:space="preserve"> powinno być dostosowane do indywidualnych potrzeb, potencjału </w:t>
      </w:r>
      <w:r w:rsidR="007752F0" w:rsidRPr="00BC372A">
        <w:rPr>
          <w:rFonts w:eastAsiaTheme="minorHAnsi"/>
        </w:rPr>
        <w:t>i</w:t>
      </w:r>
      <w:r w:rsidR="00BC372A">
        <w:rPr>
          <w:rFonts w:eastAsiaTheme="minorHAnsi"/>
        </w:rPr>
        <w:t> </w:t>
      </w:r>
      <w:r w:rsidR="007752F0" w:rsidRPr="00BC372A">
        <w:rPr>
          <w:rFonts w:eastAsiaTheme="minorHAnsi"/>
        </w:rPr>
        <w:t>osobistych</w:t>
      </w:r>
      <w:r w:rsidR="007752F0" w:rsidRPr="009C6CA2">
        <w:rPr>
          <w:rFonts w:eastAsiaTheme="minorHAnsi"/>
          <w:szCs w:val="22"/>
        </w:rPr>
        <w:t xml:space="preserve"> preferencji odbiorców tych usług</w:t>
      </w:r>
      <w:r w:rsidRPr="009C6CA2">
        <w:rPr>
          <w:rFonts w:eastAsiaTheme="minorHAnsi"/>
          <w:szCs w:val="22"/>
        </w:rPr>
        <w:t>.</w:t>
      </w:r>
    </w:p>
    <w:p w14:paraId="14565E54" w14:textId="615406E3" w:rsidR="00F45C18" w:rsidRPr="009F4198" w:rsidRDefault="00E40C05" w:rsidP="00E9630D">
      <w:pPr>
        <w:pStyle w:val="Default"/>
        <w:spacing w:before="240" w:after="240" w:line="276" w:lineRule="auto"/>
        <w:rPr>
          <w:rFonts w:ascii="Arial" w:hAnsi="Arial" w:cs="Arial"/>
        </w:rPr>
      </w:pPr>
      <w:r w:rsidRPr="009C6CA2">
        <w:rPr>
          <w:rFonts w:ascii="Arial" w:hAnsi="Arial" w:cs="Arial"/>
          <w:sz w:val="22"/>
          <w:szCs w:val="22"/>
        </w:rPr>
        <w:t xml:space="preserve">Docelowo </w:t>
      </w:r>
      <w:r w:rsidR="004D5E9B" w:rsidRPr="009C6CA2">
        <w:rPr>
          <w:rFonts w:ascii="Arial" w:hAnsi="Arial" w:cs="Arial"/>
          <w:sz w:val="22"/>
          <w:szCs w:val="22"/>
        </w:rPr>
        <w:t xml:space="preserve">proces deinstytucjonalizacji </w:t>
      </w:r>
      <w:r w:rsidRPr="009C6CA2">
        <w:rPr>
          <w:rFonts w:ascii="Arial" w:hAnsi="Arial" w:cs="Arial"/>
          <w:sz w:val="22"/>
          <w:szCs w:val="22"/>
        </w:rPr>
        <w:t>w</w:t>
      </w:r>
      <w:r w:rsidR="009F4198" w:rsidRPr="009C6CA2">
        <w:rPr>
          <w:rFonts w:ascii="Arial" w:hAnsi="Arial" w:cs="Arial"/>
          <w:sz w:val="22"/>
          <w:szCs w:val="22"/>
        </w:rPr>
        <w:t xml:space="preserve">ymaga również </w:t>
      </w:r>
      <w:r w:rsidR="00D877F3" w:rsidRPr="009C6CA2">
        <w:rPr>
          <w:rFonts w:ascii="Arial" w:hAnsi="Arial" w:cs="Arial"/>
          <w:sz w:val="22"/>
          <w:szCs w:val="22"/>
        </w:rPr>
        <w:t>zmian</w:t>
      </w:r>
      <w:r w:rsidR="009F4198" w:rsidRPr="009C6CA2">
        <w:rPr>
          <w:rFonts w:ascii="Arial" w:hAnsi="Arial" w:cs="Arial"/>
          <w:sz w:val="22"/>
          <w:szCs w:val="22"/>
        </w:rPr>
        <w:t>y</w:t>
      </w:r>
      <w:r w:rsidR="00D877F3" w:rsidRPr="009C6CA2">
        <w:rPr>
          <w:rFonts w:ascii="Arial" w:hAnsi="Arial" w:cs="Arial"/>
          <w:sz w:val="22"/>
          <w:szCs w:val="22"/>
        </w:rPr>
        <w:t xml:space="preserve"> roli</w:t>
      </w:r>
      <w:r w:rsidR="009F4198" w:rsidRPr="009C6CA2">
        <w:rPr>
          <w:rFonts w:ascii="Arial" w:hAnsi="Arial" w:cs="Arial"/>
          <w:sz w:val="22"/>
          <w:szCs w:val="22"/>
        </w:rPr>
        <w:t xml:space="preserve"> instytucji całodobowych</w:t>
      </w:r>
      <w:r w:rsidR="00D877F3" w:rsidRPr="009C6CA2">
        <w:rPr>
          <w:rFonts w:ascii="Arial" w:hAnsi="Arial" w:cs="Arial"/>
          <w:sz w:val="22"/>
          <w:szCs w:val="22"/>
        </w:rPr>
        <w:t xml:space="preserve"> i</w:t>
      </w:r>
      <w:r w:rsidR="00E9630D">
        <w:rPr>
          <w:rFonts w:ascii="Arial" w:hAnsi="Arial" w:cs="Arial"/>
          <w:sz w:val="22"/>
          <w:szCs w:val="22"/>
        </w:rPr>
        <w:t> </w:t>
      </w:r>
      <w:r w:rsidR="00D877F3" w:rsidRPr="009C6CA2">
        <w:rPr>
          <w:rFonts w:ascii="Arial" w:hAnsi="Arial" w:cs="Arial"/>
          <w:sz w:val="22"/>
          <w:szCs w:val="22"/>
        </w:rPr>
        <w:t>sposobu świadczenia przez nie usług.</w:t>
      </w:r>
      <w:r w:rsidR="00100FF0" w:rsidRPr="009C6CA2">
        <w:rPr>
          <w:rFonts w:ascii="Arial" w:hAnsi="Arial" w:cs="Arial"/>
          <w:sz w:val="22"/>
          <w:szCs w:val="22"/>
        </w:rPr>
        <w:t xml:space="preserve"> </w:t>
      </w:r>
      <w:r w:rsidR="00E760A1" w:rsidRPr="009C6CA2">
        <w:rPr>
          <w:rFonts w:ascii="Arial" w:hAnsi="Arial" w:cs="Arial"/>
          <w:sz w:val="22"/>
          <w:szCs w:val="22"/>
        </w:rPr>
        <w:t>P</w:t>
      </w:r>
      <w:r w:rsidR="00100FF0" w:rsidRPr="009C6CA2">
        <w:rPr>
          <w:rFonts w:ascii="Arial" w:hAnsi="Arial" w:cs="Arial"/>
          <w:sz w:val="22"/>
          <w:szCs w:val="22"/>
        </w:rPr>
        <w:t>otencjał istniejących obecnie placówek (</w:t>
      </w:r>
      <w:r w:rsidR="002C3FE9">
        <w:rPr>
          <w:rFonts w:ascii="Arial" w:hAnsi="Arial" w:cs="Arial"/>
          <w:sz w:val="22"/>
          <w:szCs w:val="22"/>
        </w:rPr>
        <w:t xml:space="preserve">m.in. </w:t>
      </w:r>
      <w:r w:rsidR="00100FF0" w:rsidRPr="009C6CA2">
        <w:rPr>
          <w:rFonts w:ascii="Arial" w:hAnsi="Arial" w:cs="Arial"/>
          <w:sz w:val="22"/>
          <w:szCs w:val="22"/>
        </w:rPr>
        <w:t>podmiotów instytucjonalnej pieczy zastępczej, młodzieżowych ośrodków wychowawczych, młodzieżowych ośrodków socjoterapii, domów pomocy społecznej, zakładów opiekuńczo-leczniczych, zakładów pielęgnacyjno-opiekuńczych), a więc</w:t>
      </w:r>
      <w:r w:rsidR="00FF1469">
        <w:rPr>
          <w:rFonts w:ascii="Arial" w:hAnsi="Arial" w:cs="Arial"/>
          <w:sz w:val="22"/>
          <w:szCs w:val="22"/>
        </w:rPr>
        <w:t xml:space="preserve"> tworzących je</w:t>
      </w:r>
      <w:r w:rsidR="00100FF0" w:rsidRPr="009C6CA2">
        <w:rPr>
          <w:rFonts w:ascii="Arial" w:hAnsi="Arial" w:cs="Arial"/>
          <w:sz w:val="22"/>
          <w:szCs w:val="22"/>
        </w:rPr>
        <w:t xml:space="preserve"> kadr, </w:t>
      </w:r>
      <w:r w:rsidR="00FF1469">
        <w:rPr>
          <w:rFonts w:ascii="Arial" w:hAnsi="Arial" w:cs="Arial"/>
          <w:sz w:val="22"/>
          <w:szCs w:val="22"/>
        </w:rPr>
        <w:t xml:space="preserve">w aspektach </w:t>
      </w:r>
      <w:r w:rsidR="00BC372A">
        <w:rPr>
          <w:rFonts w:ascii="Arial" w:hAnsi="Arial" w:cs="Arial"/>
          <w:sz w:val="22"/>
          <w:szCs w:val="22"/>
        </w:rPr>
        <w:t>kompetencyjnym</w:t>
      </w:r>
      <w:r w:rsidR="00FF1469">
        <w:rPr>
          <w:rFonts w:ascii="Arial" w:hAnsi="Arial" w:cs="Arial"/>
          <w:sz w:val="22"/>
          <w:szCs w:val="22"/>
        </w:rPr>
        <w:t xml:space="preserve"> i infrastrukturalnym</w:t>
      </w:r>
      <w:r w:rsidR="00100FF0" w:rsidRPr="009C6CA2">
        <w:rPr>
          <w:rFonts w:ascii="Arial" w:hAnsi="Arial" w:cs="Arial"/>
          <w:sz w:val="22"/>
          <w:szCs w:val="22"/>
        </w:rPr>
        <w:t xml:space="preserve">, </w:t>
      </w:r>
      <w:r w:rsidR="00960D2A" w:rsidRPr="009C6CA2">
        <w:rPr>
          <w:rFonts w:ascii="Arial" w:hAnsi="Arial" w:cs="Arial"/>
          <w:sz w:val="22"/>
          <w:szCs w:val="22"/>
        </w:rPr>
        <w:t>może zostać</w:t>
      </w:r>
      <w:r w:rsidR="00100FF0" w:rsidRPr="009C6CA2">
        <w:rPr>
          <w:rFonts w:ascii="Arial" w:hAnsi="Arial" w:cs="Arial"/>
          <w:sz w:val="22"/>
          <w:szCs w:val="22"/>
        </w:rPr>
        <w:t xml:space="preserve"> wykorzystany do zapewniania wsparcia w</w:t>
      </w:r>
      <w:r w:rsidR="00BC372A">
        <w:rPr>
          <w:rFonts w:ascii="Arial" w:hAnsi="Arial" w:cs="Arial"/>
          <w:sz w:val="22"/>
          <w:szCs w:val="22"/>
        </w:rPr>
        <w:t> </w:t>
      </w:r>
      <w:r w:rsidR="00100FF0" w:rsidRPr="009C6CA2">
        <w:rPr>
          <w:rFonts w:ascii="Arial" w:hAnsi="Arial" w:cs="Arial"/>
          <w:sz w:val="22"/>
          <w:szCs w:val="22"/>
        </w:rPr>
        <w:t>społeczności lokalnej</w:t>
      </w:r>
      <w:r w:rsidR="00960D2A" w:rsidRPr="009C6CA2">
        <w:rPr>
          <w:rFonts w:ascii="Arial" w:hAnsi="Arial" w:cs="Arial"/>
          <w:sz w:val="22"/>
          <w:szCs w:val="22"/>
        </w:rPr>
        <w:t>.</w:t>
      </w:r>
    </w:p>
    <w:p w14:paraId="3528BA9E" w14:textId="56F0D575" w:rsidR="00E9630D" w:rsidRDefault="00205382" w:rsidP="00E9630D">
      <w:pPr>
        <w:pStyle w:val="Bezodstpw"/>
        <w:spacing w:before="240" w:after="240" w:line="276" w:lineRule="auto"/>
        <w:rPr>
          <w:rFonts w:ascii="Arial" w:hAnsi="Arial" w:cs="Arial"/>
        </w:rPr>
      </w:pPr>
      <w:r w:rsidRPr="005E1DA8">
        <w:rPr>
          <w:rFonts w:ascii="Arial" w:hAnsi="Arial" w:cs="Arial"/>
          <w:b/>
        </w:rPr>
        <w:t>Usługi społeczne</w:t>
      </w:r>
      <w:r w:rsidR="005E1DA8">
        <w:rPr>
          <w:rFonts w:ascii="Arial" w:hAnsi="Arial" w:cs="Arial"/>
          <w:b/>
        </w:rPr>
        <w:t xml:space="preserve"> i zdrowotne</w:t>
      </w:r>
      <w:r w:rsidRPr="00205382">
        <w:rPr>
          <w:rFonts w:ascii="Arial" w:hAnsi="Arial" w:cs="Arial"/>
        </w:rPr>
        <w:t xml:space="preserve"> są </w:t>
      </w:r>
      <w:r w:rsidR="005E1DA8">
        <w:rPr>
          <w:rFonts w:ascii="Arial" w:hAnsi="Arial" w:cs="Arial"/>
        </w:rPr>
        <w:t xml:space="preserve">jednym z </w:t>
      </w:r>
      <w:r w:rsidRPr="00205382">
        <w:rPr>
          <w:rFonts w:ascii="Arial" w:hAnsi="Arial" w:cs="Arial"/>
        </w:rPr>
        <w:t>najważniejszy</w:t>
      </w:r>
      <w:r w:rsidR="005E1DA8">
        <w:rPr>
          <w:rFonts w:ascii="Arial" w:hAnsi="Arial" w:cs="Arial"/>
        </w:rPr>
        <w:t>ch</w:t>
      </w:r>
      <w:r w:rsidRPr="00205382">
        <w:rPr>
          <w:rFonts w:ascii="Arial" w:hAnsi="Arial" w:cs="Arial"/>
        </w:rPr>
        <w:t xml:space="preserve"> komponent</w:t>
      </w:r>
      <w:r w:rsidR="005E1DA8">
        <w:rPr>
          <w:rFonts w:ascii="Arial" w:hAnsi="Arial" w:cs="Arial"/>
        </w:rPr>
        <w:t>ów</w:t>
      </w:r>
      <w:r w:rsidRPr="00205382">
        <w:rPr>
          <w:rFonts w:ascii="Arial" w:hAnsi="Arial" w:cs="Arial"/>
        </w:rPr>
        <w:t xml:space="preserve"> </w:t>
      </w:r>
      <w:r w:rsidR="00FF1469">
        <w:rPr>
          <w:rFonts w:ascii="Arial" w:hAnsi="Arial" w:cs="Arial"/>
        </w:rPr>
        <w:t xml:space="preserve">realizowanych </w:t>
      </w:r>
      <w:r w:rsidRPr="00205382">
        <w:rPr>
          <w:rFonts w:ascii="Arial" w:hAnsi="Arial" w:cs="Arial"/>
        </w:rPr>
        <w:t>polityk publicznych państwa. Stanowią one odpowiedź na wyzwania społeczne i powiązane są z</w:t>
      </w:r>
      <w:r w:rsidR="00274581">
        <w:rPr>
          <w:rFonts w:ascii="Arial" w:hAnsi="Arial" w:cs="Arial"/>
        </w:rPr>
        <w:t> </w:t>
      </w:r>
      <w:r w:rsidRPr="00205382">
        <w:rPr>
          <w:rFonts w:ascii="Arial" w:hAnsi="Arial" w:cs="Arial"/>
        </w:rPr>
        <w:t>potrzebami wynikającymi z takich procesów jak: zmiany demograficzne i starzenie się społeczeństwa, zmiany w strukturze rodzin, przeobrażenia rynku pracy, wzrost liczby osób o</w:t>
      </w:r>
      <w:r w:rsidR="00147FDF">
        <w:rPr>
          <w:rFonts w:ascii="Arial" w:hAnsi="Arial" w:cs="Arial"/>
        </w:rPr>
        <w:t> </w:t>
      </w:r>
      <w:r w:rsidRPr="00205382">
        <w:rPr>
          <w:rFonts w:ascii="Arial" w:hAnsi="Arial" w:cs="Arial"/>
        </w:rPr>
        <w:t>szczególnych potrzebach i z niepełnosprawnością, ryzyka socjalne, kryzysy personalne i</w:t>
      </w:r>
      <w:r w:rsidR="00147FDF">
        <w:rPr>
          <w:rFonts w:ascii="Arial" w:hAnsi="Arial" w:cs="Arial"/>
        </w:rPr>
        <w:t> </w:t>
      </w:r>
      <w:r w:rsidRPr="00205382">
        <w:rPr>
          <w:rFonts w:ascii="Arial" w:hAnsi="Arial" w:cs="Arial"/>
        </w:rPr>
        <w:t xml:space="preserve">rodzinne, a także zapotrzebowanie na kompetencje i kwalifikacje. </w:t>
      </w:r>
      <w:r w:rsidR="00FF1469">
        <w:rPr>
          <w:rFonts w:ascii="Arial" w:hAnsi="Arial" w:cs="Arial"/>
        </w:rPr>
        <w:t>U</w:t>
      </w:r>
      <w:r w:rsidRPr="00205382">
        <w:rPr>
          <w:rFonts w:ascii="Arial" w:hAnsi="Arial" w:cs="Arial"/>
        </w:rPr>
        <w:t>sług</w:t>
      </w:r>
      <w:r w:rsidR="00FF1469">
        <w:rPr>
          <w:rFonts w:ascii="Arial" w:hAnsi="Arial" w:cs="Arial"/>
        </w:rPr>
        <w:t>i</w:t>
      </w:r>
      <w:r w:rsidRPr="00205382">
        <w:rPr>
          <w:rFonts w:ascii="Arial" w:hAnsi="Arial" w:cs="Arial"/>
        </w:rPr>
        <w:t xml:space="preserve"> w zakresie wsparcia społecznego</w:t>
      </w:r>
      <w:r w:rsidR="005E1DA8">
        <w:rPr>
          <w:rFonts w:ascii="Arial" w:hAnsi="Arial" w:cs="Arial"/>
        </w:rPr>
        <w:t xml:space="preserve">, </w:t>
      </w:r>
      <w:r w:rsidRPr="00205382">
        <w:rPr>
          <w:rFonts w:ascii="Arial" w:hAnsi="Arial" w:cs="Arial"/>
        </w:rPr>
        <w:t xml:space="preserve">profilaktyki </w:t>
      </w:r>
      <w:r w:rsidR="005E1DA8">
        <w:rPr>
          <w:rFonts w:ascii="Arial" w:hAnsi="Arial" w:cs="Arial"/>
        </w:rPr>
        <w:t xml:space="preserve">i zdrowia </w:t>
      </w:r>
      <w:r w:rsidR="00FF1469" w:rsidRPr="00205382">
        <w:rPr>
          <w:rFonts w:ascii="Arial" w:hAnsi="Arial" w:cs="Arial"/>
        </w:rPr>
        <w:t>powinn</w:t>
      </w:r>
      <w:r w:rsidR="00FF1469">
        <w:rPr>
          <w:rFonts w:ascii="Arial" w:hAnsi="Arial" w:cs="Arial"/>
        </w:rPr>
        <w:t>y</w:t>
      </w:r>
      <w:r w:rsidR="00FF1469" w:rsidRPr="00205382">
        <w:rPr>
          <w:rFonts w:ascii="Arial" w:hAnsi="Arial" w:cs="Arial"/>
        </w:rPr>
        <w:t xml:space="preserve"> </w:t>
      </w:r>
      <w:r w:rsidRPr="00205382">
        <w:rPr>
          <w:rFonts w:ascii="Arial" w:hAnsi="Arial" w:cs="Arial"/>
        </w:rPr>
        <w:t xml:space="preserve">być </w:t>
      </w:r>
      <w:r w:rsidR="00FF1469">
        <w:rPr>
          <w:rFonts w:ascii="Arial" w:hAnsi="Arial" w:cs="Arial"/>
        </w:rPr>
        <w:t>dostępne dla</w:t>
      </w:r>
      <w:r w:rsidRPr="00205382">
        <w:rPr>
          <w:rFonts w:ascii="Arial" w:hAnsi="Arial" w:cs="Arial"/>
        </w:rPr>
        <w:t xml:space="preserve"> każdej osob</w:t>
      </w:r>
      <w:r w:rsidR="00FF1469">
        <w:rPr>
          <w:rFonts w:ascii="Arial" w:hAnsi="Arial" w:cs="Arial"/>
        </w:rPr>
        <w:t>y</w:t>
      </w:r>
      <w:r w:rsidRPr="00205382">
        <w:rPr>
          <w:rFonts w:ascii="Arial" w:hAnsi="Arial" w:cs="Arial"/>
        </w:rPr>
        <w:t>, która może ich potrzebować</w:t>
      </w:r>
      <w:r w:rsidR="00FF1469">
        <w:rPr>
          <w:rFonts w:ascii="Arial" w:hAnsi="Arial" w:cs="Arial"/>
        </w:rPr>
        <w:t xml:space="preserve">. Warunek ten w </w:t>
      </w:r>
      <w:r w:rsidRPr="00205382">
        <w:rPr>
          <w:rFonts w:ascii="Arial" w:hAnsi="Arial" w:cs="Arial"/>
        </w:rPr>
        <w:t>szczególn</w:t>
      </w:r>
      <w:r w:rsidR="00FF1469">
        <w:rPr>
          <w:rFonts w:ascii="Arial" w:hAnsi="Arial" w:cs="Arial"/>
        </w:rPr>
        <w:t>y sposób</w:t>
      </w:r>
      <w:r w:rsidRPr="00205382">
        <w:rPr>
          <w:rFonts w:ascii="Arial" w:hAnsi="Arial" w:cs="Arial"/>
        </w:rPr>
        <w:t xml:space="preserve"> </w:t>
      </w:r>
      <w:r w:rsidR="00FF1469">
        <w:rPr>
          <w:rFonts w:ascii="Arial" w:hAnsi="Arial" w:cs="Arial"/>
        </w:rPr>
        <w:t xml:space="preserve">dotyczy osób </w:t>
      </w:r>
      <w:r w:rsidRPr="00205382">
        <w:rPr>
          <w:rFonts w:ascii="Arial" w:hAnsi="Arial" w:cs="Arial"/>
        </w:rPr>
        <w:t>z grup zagrożonych wykluczeniem, takich jak: osoby starsze, osoby z niepełnosprawnościami, osoby w kryzysach: psychicznym, bezdomności, uzależnienia i przemocy</w:t>
      </w:r>
      <w:r w:rsidR="00FF1469">
        <w:rPr>
          <w:rFonts w:ascii="Arial" w:hAnsi="Arial" w:cs="Arial"/>
        </w:rPr>
        <w:t>, a także</w:t>
      </w:r>
      <w:r w:rsidR="00142D5A">
        <w:rPr>
          <w:rFonts w:ascii="Arial" w:hAnsi="Arial" w:cs="Arial"/>
        </w:rPr>
        <w:t xml:space="preserve"> </w:t>
      </w:r>
      <w:r w:rsidRPr="00205382">
        <w:rPr>
          <w:rFonts w:ascii="Arial" w:hAnsi="Arial" w:cs="Arial"/>
        </w:rPr>
        <w:t xml:space="preserve">rodziny, w tym dzieci i młodzież </w:t>
      </w:r>
      <w:r w:rsidRPr="00205382">
        <w:rPr>
          <w:rFonts w:ascii="Arial" w:hAnsi="Arial" w:cs="Arial"/>
        </w:rPr>
        <w:lastRenderedPageBreak/>
        <w:t>przebywające w</w:t>
      </w:r>
      <w:r w:rsidR="00E9630D">
        <w:rPr>
          <w:rFonts w:ascii="Arial" w:hAnsi="Arial" w:cs="Arial"/>
        </w:rPr>
        <w:t> </w:t>
      </w:r>
      <w:r w:rsidRPr="00205382">
        <w:rPr>
          <w:rFonts w:ascii="Arial" w:hAnsi="Arial" w:cs="Arial"/>
        </w:rPr>
        <w:t xml:space="preserve">pieczy zastępczej. Tym grupom (przede wszystkim) dedykowane są: </w:t>
      </w:r>
      <w:r w:rsidR="001839E4">
        <w:rPr>
          <w:rFonts w:ascii="Arial" w:hAnsi="Arial" w:cs="Arial"/>
        </w:rPr>
        <w:t>„</w:t>
      </w:r>
      <w:r w:rsidRPr="00205382">
        <w:rPr>
          <w:rFonts w:ascii="Arial" w:hAnsi="Arial" w:cs="Arial"/>
        </w:rPr>
        <w:t>Strategia Rozwoju Usług Społecznych. Polityka publiczna do 2030 r. (z perspektywą do 2035)</w:t>
      </w:r>
      <w:r w:rsidR="001839E4">
        <w:rPr>
          <w:rFonts w:ascii="Arial" w:hAnsi="Arial" w:cs="Arial"/>
        </w:rPr>
        <w:t>”</w:t>
      </w:r>
      <w:r w:rsidRPr="00205382">
        <w:rPr>
          <w:rFonts w:ascii="Arial" w:hAnsi="Arial" w:cs="Arial"/>
        </w:rPr>
        <w:t xml:space="preserve"> oraz „Zdrowa Przyszłość. Ramy strategiczne rozwoju systemu ochrony zdrowia na lata 2021-2027, z</w:t>
      </w:r>
      <w:r w:rsidR="00147FDF">
        <w:rPr>
          <w:rFonts w:ascii="Arial" w:hAnsi="Arial" w:cs="Arial"/>
        </w:rPr>
        <w:t> </w:t>
      </w:r>
      <w:r w:rsidRPr="00205382">
        <w:rPr>
          <w:rFonts w:ascii="Arial" w:hAnsi="Arial" w:cs="Arial"/>
        </w:rPr>
        <w:t>perspektywą do</w:t>
      </w:r>
      <w:r w:rsidR="00E9630D">
        <w:rPr>
          <w:rFonts w:ascii="Arial" w:hAnsi="Arial" w:cs="Arial"/>
        </w:rPr>
        <w:t> </w:t>
      </w:r>
      <w:r w:rsidRPr="00205382">
        <w:rPr>
          <w:rFonts w:ascii="Arial" w:hAnsi="Arial" w:cs="Arial"/>
        </w:rPr>
        <w:t xml:space="preserve">2030”, a na poziomie regionalnym Regionalny Plan Rozwoju </w:t>
      </w:r>
      <w:r w:rsidR="001839E4">
        <w:rPr>
          <w:rFonts w:ascii="Arial" w:hAnsi="Arial" w:cs="Arial"/>
        </w:rPr>
        <w:t>i</w:t>
      </w:r>
      <w:r w:rsidR="00147FDF">
        <w:rPr>
          <w:rFonts w:ascii="Arial" w:hAnsi="Arial" w:cs="Arial"/>
        </w:rPr>
        <w:t> </w:t>
      </w:r>
      <w:r w:rsidR="001839E4">
        <w:rPr>
          <w:rFonts w:ascii="Arial" w:hAnsi="Arial" w:cs="Arial"/>
        </w:rPr>
        <w:t>Deins</w:t>
      </w:r>
      <w:r w:rsidR="00041D3F">
        <w:rPr>
          <w:rFonts w:ascii="Arial" w:hAnsi="Arial" w:cs="Arial"/>
        </w:rPr>
        <w:t>t</w:t>
      </w:r>
      <w:r w:rsidR="001839E4">
        <w:rPr>
          <w:rFonts w:ascii="Arial" w:hAnsi="Arial" w:cs="Arial"/>
        </w:rPr>
        <w:t xml:space="preserve">ytucjonalizacji </w:t>
      </w:r>
      <w:r w:rsidRPr="00205382">
        <w:rPr>
          <w:rFonts w:ascii="Arial" w:hAnsi="Arial" w:cs="Arial"/>
        </w:rPr>
        <w:t>Usług Społecznych i</w:t>
      </w:r>
      <w:r w:rsidR="001839E4">
        <w:rPr>
          <w:rFonts w:ascii="Arial" w:hAnsi="Arial" w:cs="Arial"/>
        </w:rPr>
        <w:t xml:space="preserve"> Zdrowotnych</w:t>
      </w:r>
      <w:r w:rsidRPr="00205382">
        <w:rPr>
          <w:rFonts w:ascii="Arial" w:hAnsi="Arial" w:cs="Arial"/>
        </w:rPr>
        <w:t>.</w:t>
      </w:r>
    </w:p>
    <w:p w14:paraId="1094C6D9" w14:textId="4BC982BF" w:rsidR="00E9630D" w:rsidRDefault="002C3FE9" w:rsidP="00E9630D">
      <w:pPr>
        <w:pStyle w:val="Bezodstpw"/>
        <w:spacing w:before="240" w:after="240" w:line="276" w:lineRule="auto"/>
        <w:rPr>
          <w:rFonts w:ascii="Arial" w:hAnsi="Arial" w:cs="Arial"/>
        </w:rPr>
      </w:pPr>
      <w:r w:rsidRPr="002C3FE9">
        <w:rPr>
          <w:rFonts w:ascii="Arial" w:hAnsi="Arial" w:cs="Arial"/>
        </w:rPr>
        <w:t>Usługi zdrowotne należy rozpatrywać w kontekście potencjalnych nierówności zdrowotnych, na</w:t>
      </w:r>
      <w:r w:rsidR="00E65B03">
        <w:rPr>
          <w:rFonts w:ascii="Arial" w:hAnsi="Arial" w:cs="Arial"/>
        </w:rPr>
        <w:t> </w:t>
      </w:r>
      <w:r w:rsidRPr="002C3FE9">
        <w:rPr>
          <w:rFonts w:ascii="Arial" w:hAnsi="Arial" w:cs="Arial"/>
        </w:rPr>
        <w:t xml:space="preserve">które narażone mogą być wymienione wyżej grupy osób. Stan zdrowia jest bowiem silnie związany ze statusem społeczno-ekonomicznym. Czynniki takie jak wykształcenie, status materialny, stan rodziny, miejsce zamieszkania, </w:t>
      </w:r>
      <w:r>
        <w:rPr>
          <w:rFonts w:ascii="Arial" w:hAnsi="Arial" w:cs="Arial"/>
        </w:rPr>
        <w:t>doświadczenie migracji</w:t>
      </w:r>
      <w:r w:rsidRPr="002C3FE9">
        <w:rPr>
          <w:rFonts w:ascii="Arial" w:hAnsi="Arial" w:cs="Arial"/>
        </w:rPr>
        <w:t>, umiejętność korzystania oraz dostęp do urządzeń technologicznych, możliwość samodzielnego przemieszczania mogą istotnie wpływać na dostęp do świadczeń zdrowotnych.</w:t>
      </w:r>
    </w:p>
    <w:p w14:paraId="5481422D" w14:textId="26A86DDC" w:rsidR="00E9630D" w:rsidRDefault="00205382" w:rsidP="00AF4BD9">
      <w:pPr>
        <w:pStyle w:val="Bezodstpw"/>
        <w:spacing w:before="240" w:after="240" w:line="276" w:lineRule="auto"/>
        <w:rPr>
          <w:rStyle w:val="tr"/>
          <w:rFonts w:ascii="Arial" w:hAnsi="Arial" w:cs="Arial"/>
          <w:shd w:val="clear" w:color="auto" w:fill="FFFFFF"/>
        </w:rPr>
      </w:pPr>
      <w:r w:rsidRPr="00205382">
        <w:rPr>
          <w:rFonts w:ascii="Arial" w:hAnsi="Arial" w:cs="Arial"/>
        </w:rPr>
        <w:t>Proces deinstytucjonalizacji programowany jest w perspektywie wielu lat</w:t>
      </w:r>
      <w:r w:rsidRPr="00205382">
        <w:rPr>
          <w:rFonts w:ascii="Arial" w:eastAsia="Times New Roman" w:hAnsi="Arial" w:cs="Arial"/>
        </w:rPr>
        <w:t>, co powoduje, że</w:t>
      </w:r>
      <w:r w:rsidR="00E65B03">
        <w:rPr>
          <w:rFonts w:ascii="Arial" w:eastAsia="Times New Roman" w:hAnsi="Arial" w:cs="Arial"/>
        </w:rPr>
        <w:t> </w:t>
      </w:r>
      <w:r w:rsidRPr="00205382">
        <w:rPr>
          <w:rFonts w:ascii="Arial" w:eastAsia="Times New Roman" w:hAnsi="Arial" w:cs="Arial"/>
        </w:rPr>
        <w:t xml:space="preserve">zmiany w zakresie dostępności usług i ich koordynacji będą następowały etapowo </w:t>
      </w:r>
      <w:r w:rsidRPr="00205382">
        <w:rPr>
          <w:rStyle w:val="tr"/>
          <w:rFonts w:ascii="Arial" w:hAnsi="Arial" w:cs="Arial"/>
          <w:shd w:val="clear" w:color="auto" w:fill="FFFFFF"/>
        </w:rPr>
        <w:t>w sposób:</w:t>
      </w:r>
    </w:p>
    <w:p w14:paraId="49D1E486" w14:textId="77777777" w:rsidR="00E9630D" w:rsidRDefault="00205382" w:rsidP="00147FDF">
      <w:pPr>
        <w:pStyle w:val="Bezodstpw"/>
        <w:numPr>
          <w:ilvl w:val="0"/>
          <w:numId w:val="15"/>
        </w:numPr>
        <w:spacing w:before="120" w:line="276" w:lineRule="auto"/>
        <w:rPr>
          <w:rStyle w:val="tr"/>
          <w:rFonts w:ascii="Arial" w:hAnsi="Arial" w:cs="Arial"/>
          <w:shd w:val="clear" w:color="auto" w:fill="FFFFFF"/>
        </w:rPr>
      </w:pPr>
      <w:r w:rsidRPr="00205382">
        <w:rPr>
          <w:rStyle w:val="tr"/>
          <w:rFonts w:ascii="Arial" w:hAnsi="Arial" w:cs="Arial"/>
          <w:shd w:val="clear" w:color="auto" w:fill="FFFFFF"/>
        </w:rPr>
        <w:t>zindywidualizowany (dostosowany do potrzeb i możliwości danej osoby), jak najbardziej zbliżony do warunków odpowiadających życiu w środowisku domowym i rodzinnym</w:t>
      </w:r>
      <w:r w:rsidR="00E9630D">
        <w:rPr>
          <w:rStyle w:val="tr"/>
          <w:rFonts w:ascii="Arial" w:hAnsi="Arial" w:cs="Arial"/>
          <w:shd w:val="clear" w:color="auto" w:fill="FFFFFF"/>
        </w:rPr>
        <w:t>;</w:t>
      </w:r>
    </w:p>
    <w:p w14:paraId="0D166C21" w14:textId="77777777" w:rsidR="00E9630D" w:rsidRDefault="00205382" w:rsidP="00147FDF">
      <w:pPr>
        <w:pStyle w:val="Bezodstpw"/>
        <w:numPr>
          <w:ilvl w:val="0"/>
          <w:numId w:val="15"/>
        </w:numPr>
        <w:spacing w:line="276" w:lineRule="auto"/>
        <w:rPr>
          <w:rStyle w:val="tr"/>
          <w:rFonts w:ascii="Arial" w:hAnsi="Arial" w:cs="Arial"/>
          <w:shd w:val="clear" w:color="auto" w:fill="FFFFFF"/>
        </w:rPr>
      </w:pPr>
      <w:r w:rsidRPr="00205382">
        <w:rPr>
          <w:rStyle w:val="tr"/>
          <w:rFonts w:ascii="Arial" w:hAnsi="Arial" w:cs="Arial"/>
          <w:shd w:val="clear" w:color="auto" w:fill="FFFFFF"/>
        </w:rPr>
        <w:t>umożliwiający odbiorcom tych usług kontrolę nad swoim życiem i decyzjami, które ich dotyczą;</w:t>
      </w:r>
    </w:p>
    <w:p w14:paraId="232B27EF" w14:textId="49A7AF99" w:rsidR="00E9630D" w:rsidRPr="00E9630D" w:rsidRDefault="00205382" w:rsidP="00147FDF">
      <w:pPr>
        <w:pStyle w:val="Bezodstpw"/>
        <w:numPr>
          <w:ilvl w:val="0"/>
          <w:numId w:val="15"/>
        </w:numPr>
        <w:spacing w:line="276" w:lineRule="auto"/>
        <w:rPr>
          <w:rFonts w:ascii="Arial" w:hAnsi="Arial" w:cs="Arial"/>
          <w:shd w:val="clear" w:color="auto" w:fill="FFFFFF"/>
        </w:rPr>
      </w:pPr>
      <w:r w:rsidRPr="00205382">
        <w:rPr>
          <w:rFonts w:ascii="Arial" w:hAnsi="Arial" w:cs="Arial"/>
        </w:rPr>
        <w:t>chroniący odbiorców usług przed izolacją od ogółu społeczności</w:t>
      </w:r>
      <w:r w:rsidR="00E9630D">
        <w:rPr>
          <w:rFonts w:ascii="Arial" w:hAnsi="Arial" w:cs="Arial"/>
        </w:rPr>
        <w:t>;</w:t>
      </w:r>
    </w:p>
    <w:p w14:paraId="374A10EE" w14:textId="0B24F080" w:rsidR="00205382" w:rsidRPr="00205382" w:rsidRDefault="00205382" w:rsidP="00147FDF">
      <w:pPr>
        <w:pStyle w:val="Bezodstpw"/>
        <w:numPr>
          <w:ilvl w:val="0"/>
          <w:numId w:val="15"/>
        </w:numPr>
        <w:spacing w:after="120" w:line="276" w:lineRule="auto"/>
        <w:rPr>
          <w:rFonts w:ascii="Arial" w:hAnsi="Arial" w:cs="Arial"/>
          <w:shd w:val="clear" w:color="auto" w:fill="FFFFFF"/>
        </w:rPr>
      </w:pPr>
      <w:r w:rsidRPr="00205382">
        <w:rPr>
          <w:rFonts w:ascii="Arial" w:hAnsi="Arial" w:cs="Arial"/>
        </w:rPr>
        <w:t>gwarantujący prymat indywidualnych potrzeb mieszkańców gmin nad organizacyjnymi wymogami i procedurami.</w:t>
      </w:r>
    </w:p>
    <w:p w14:paraId="2F78459E" w14:textId="6D152262" w:rsidR="00205382" w:rsidRPr="00205382" w:rsidRDefault="00205382" w:rsidP="00E9630D">
      <w:pPr>
        <w:pStyle w:val="Tekstkomentarza"/>
        <w:spacing w:line="276" w:lineRule="auto"/>
        <w:jc w:val="left"/>
        <w:rPr>
          <w:sz w:val="22"/>
          <w:szCs w:val="22"/>
        </w:rPr>
      </w:pPr>
      <w:r w:rsidRPr="00205382">
        <w:rPr>
          <w:sz w:val="22"/>
          <w:szCs w:val="22"/>
        </w:rPr>
        <w:t xml:space="preserve">Zmiany w zakresie DI będą następowały w pierwszej kolejności poprzez uruchamianie nowych usług i nowych miejsc świadczenia usług </w:t>
      </w:r>
      <w:r w:rsidR="00BC2973">
        <w:rPr>
          <w:sz w:val="22"/>
          <w:szCs w:val="22"/>
        </w:rPr>
        <w:t>społecznych</w:t>
      </w:r>
      <w:r w:rsidR="00CC4083">
        <w:rPr>
          <w:sz w:val="22"/>
          <w:szCs w:val="22"/>
        </w:rPr>
        <w:t xml:space="preserve">, </w:t>
      </w:r>
      <w:r w:rsidRPr="00205382">
        <w:rPr>
          <w:sz w:val="22"/>
          <w:szCs w:val="22"/>
        </w:rPr>
        <w:t xml:space="preserve">tak by </w:t>
      </w:r>
      <w:r w:rsidR="0090340B">
        <w:rPr>
          <w:sz w:val="22"/>
          <w:szCs w:val="22"/>
        </w:rPr>
        <w:t xml:space="preserve">umożliwić wybór pomiędzy </w:t>
      </w:r>
      <w:r w:rsidRPr="00205382">
        <w:rPr>
          <w:sz w:val="22"/>
          <w:szCs w:val="22"/>
        </w:rPr>
        <w:t>opieką</w:t>
      </w:r>
      <w:r w:rsidR="0060584D">
        <w:rPr>
          <w:sz w:val="22"/>
          <w:szCs w:val="22"/>
        </w:rPr>
        <w:t xml:space="preserve"> i</w:t>
      </w:r>
      <w:r w:rsidR="00147FDF">
        <w:rPr>
          <w:sz w:val="22"/>
          <w:szCs w:val="22"/>
        </w:rPr>
        <w:t> w</w:t>
      </w:r>
      <w:r w:rsidR="0060584D" w:rsidRPr="00617EC1">
        <w:rPr>
          <w:color w:val="000000" w:themeColor="text1"/>
          <w:sz w:val="22"/>
          <w:szCs w:val="22"/>
        </w:rPr>
        <w:t>sparciem</w:t>
      </w:r>
      <w:r w:rsidRPr="00617EC1">
        <w:rPr>
          <w:color w:val="000000" w:themeColor="text1"/>
          <w:sz w:val="22"/>
          <w:szCs w:val="22"/>
        </w:rPr>
        <w:t xml:space="preserve"> domow</w:t>
      </w:r>
      <w:r w:rsidR="0060584D" w:rsidRPr="00617EC1">
        <w:rPr>
          <w:color w:val="000000" w:themeColor="text1"/>
          <w:sz w:val="22"/>
          <w:szCs w:val="22"/>
        </w:rPr>
        <w:t>ym</w:t>
      </w:r>
      <w:r w:rsidRPr="00205382">
        <w:rPr>
          <w:sz w:val="22"/>
          <w:szCs w:val="22"/>
        </w:rPr>
        <w:t>, a instytucjonalną opiek</w:t>
      </w:r>
      <w:r w:rsidR="009D70B7">
        <w:rPr>
          <w:sz w:val="22"/>
          <w:szCs w:val="22"/>
        </w:rPr>
        <w:t>ą</w:t>
      </w:r>
      <w:r w:rsidRPr="00205382">
        <w:rPr>
          <w:sz w:val="22"/>
          <w:szCs w:val="22"/>
        </w:rPr>
        <w:t xml:space="preserve"> całodobową</w:t>
      </w:r>
      <w:r w:rsidR="002D192C">
        <w:rPr>
          <w:sz w:val="22"/>
          <w:szCs w:val="22"/>
        </w:rPr>
        <w:t>.</w:t>
      </w:r>
    </w:p>
    <w:p w14:paraId="1A11FD48" w14:textId="63286051" w:rsidR="00B54EC8" w:rsidRPr="00B54EC8" w:rsidRDefault="00B53CEA" w:rsidP="00CC75B2">
      <w:pPr>
        <w:pStyle w:val="Tekstkomentarza"/>
        <w:spacing w:line="276" w:lineRule="auto"/>
        <w:jc w:val="left"/>
        <w:rPr>
          <w:sz w:val="22"/>
          <w:szCs w:val="22"/>
        </w:rPr>
      </w:pPr>
      <w:r w:rsidRPr="002D192C">
        <w:rPr>
          <w:sz w:val="22"/>
          <w:szCs w:val="22"/>
        </w:rPr>
        <w:t>Koordynacja procesu deinstytucjonalizacji usług społecznych i zdrowotnych w regionie wymaga interdyscyplinarnego podejścia i zaangażowania osób, które posiadają wiedzę ekspercką zarówno w obszarze realizacji usług społecznych, usług zdrowotnych jak i zarządzania środkami europejskich funduszy strukturalnych i inwestycyjnych</w:t>
      </w:r>
      <w:r w:rsidR="004D4960" w:rsidRPr="002D192C">
        <w:rPr>
          <w:sz w:val="22"/>
          <w:szCs w:val="22"/>
        </w:rPr>
        <w:t>. W</w:t>
      </w:r>
      <w:r w:rsidRPr="002D192C">
        <w:rPr>
          <w:rStyle w:val="tr"/>
          <w:sz w:val="22"/>
          <w:szCs w:val="22"/>
          <w:shd w:val="clear" w:color="auto" w:fill="FFFFFF"/>
        </w:rPr>
        <w:t xml:space="preserve"> opracowanie </w:t>
      </w:r>
      <w:r w:rsidRPr="002D192C">
        <w:rPr>
          <w:sz w:val="22"/>
          <w:szCs w:val="22"/>
        </w:rPr>
        <w:t>Regionalnego Planu Rozwoju i Deinstytucjonalizacji Usług Społecznych i Zdrowotnych zaangażowani zostali eksperci posiadający wieloletnie doświadczenie w realizacji usług społecznych i zdrowotnych na rzecz dzieci i rodzin, osób z niepełnosprawnościami, z zaburzeniami psychicznymi i w kryzysie psychicznym, osób starszych i osób w kryzysie bezdomności</w:t>
      </w:r>
      <w:r w:rsidR="004D4960" w:rsidRPr="002D192C">
        <w:rPr>
          <w:sz w:val="22"/>
          <w:szCs w:val="22"/>
        </w:rPr>
        <w:t>, d</w:t>
      </w:r>
      <w:r w:rsidR="00B54EC8" w:rsidRPr="002D192C">
        <w:rPr>
          <w:sz w:val="22"/>
          <w:szCs w:val="22"/>
        </w:rPr>
        <w:t xml:space="preserve">zięki </w:t>
      </w:r>
      <w:r w:rsidR="00FF1469">
        <w:rPr>
          <w:sz w:val="22"/>
          <w:szCs w:val="22"/>
        </w:rPr>
        <w:t>cz</w:t>
      </w:r>
      <w:r w:rsidR="00B54EC8" w:rsidRPr="002D192C">
        <w:rPr>
          <w:sz w:val="22"/>
          <w:szCs w:val="22"/>
        </w:rPr>
        <w:t>emu w sposób partycypacyjny zostały wskazane kierunki działań i priorytety w rozwoju usług społecznych i</w:t>
      </w:r>
      <w:r w:rsidR="00E65B03">
        <w:rPr>
          <w:sz w:val="22"/>
          <w:szCs w:val="22"/>
        </w:rPr>
        <w:t> </w:t>
      </w:r>
      <w:r w:rsidR="00B54EC8" w:rsidRPr="002D192C">
        <w:rPr>
          <w:sz w:val="22"/>
          <w:szCs w:val="22"/>
        </w:rPr>
        <w:t>zdrowotnych wraz z niezbędną infrastrukturą.</w:t>
      </w:r>
    </w:p>
    <w:p w14:paraId="19077401" w14:textId="6B23F89B" w:rsidR="00F27BDC" w:rsidRDefault="00F27BDC" w:rsidP="00AF4BD9">
      <w:pPr>
        <w:pStyle w:val="Nagwek1"/>
        <w:spacing w:before="240" w:after="240" w:line="276" w:lineRule="auto"/>
        <w:ind w:left="851" w:hanging="284"/>
        <w:jc w:val="left"/>
      </w:pPr>
      <w:bookmarkStart w:id="5" w:name="_Toc143161530"/>
      <w:r>
        <w:t>Cele opracowania Planu</w:t>
      </w:r>
      <w:bookmarkEnd w:id="5"/>
    </w:p>
    <w:p w14:paraId="3AC5691B" w14:textId="6D1010EA" w:rsidR="00F27BDC" w:rsidRDefault="00F27BDC" w:rsidP="00E65B03">
      <w:pPr>
        <w:spacing w:line="276" w:lineRule="auto"/>
        <w:jc w:val="left"/>
      </w:pPr>
      <w:r>
        <w:t xml:space="preserve">Celem </w:t>
      </w:r>
      <w:r w:rsidRPr="001839E4">
        <w:rPr>
          <w:szCs w:val="22"/>
        </w:rPr>
        <w:t>Regionaln</w:t>
      </w:r>
      <w:r>
        <w:rPr>
          <w:szCs w:val="22"/>
        </w:rPr>
        <w:t>ego</w:t>
      </w:r>
      <w:r w:rsidRPr="001839E4">
        <w:rPr>
          <w:szCs w:val="22"/>
        </w:rPr>
        <w:t xml:space="preserve"> Plan</w:t>
      </w:r>
      <w:r>
        <w:rPr>
          <w:szCs w:val="22"/>
        </w:rPr>
        <w:t>u</w:t>
      </w:r>
      <w:r w:rsidRPr="001839E4">
        <w:rPr>
          <w:szCs w:val="22"/>
        </w:rPr>
        <w:t xml:space="preserve"> Rozwoju i </w:t>
      </w:r>
      <w:r w:rsidR="00E9630D" w:rsidRPr="001839E4">
        <w:rPr>
          <w:szCs w:val="22"/>
        </w:rPr>
        <w:t>Deinstytucjonalizacji</w:t>
      </w:r>
      <w:r w:rsidRPr="001839E4">
        <w:rPr>
          <w:szCs w:val="22"/>
        </w:rPr>
        <w:t xml:space="preserve"> Usług Społecznych i Zdrowotnych</w:t>
      </w:r>
      <w:r>
        <w:rPr>
          <w:szCs w:val="22"/>
        </w:rPr>
        <w:t xml:space="preserve"> jest:</w:t>
      </w:r>
    </w:p>
    <w:p w14:paraId="4D5CEC3F" w14:textId="6B0930D3" w:rsidR="009D70B7" w:rsidRDefault="009D70B7" w:rsidP="00147FDF">
      <w:pPr>
        <w:pStyle w:val="Akapitzlist"/>
        <w:numPr>
          <w:ilvl w:val="0"/>
          <w:numId w:val="37"/>
        </w:numPr>
        <w:spacing w:before="120" w:after="120" w:line="276" w:lineRule="auto"/>
        <w:ind w:left="720" w:hanging="357"/>
        <w:contextualSpacing w:val="0"/>
        <w:jc w:val="left"/>
        <w:rPr>
          <w:rFonts w:cstheme="minorHAnsi"/>
        </w:rPr>
      </w:pPr>
      <w:r>
        <w:rPr>
          <w:rFonts w:cstheme="minorHAnsi"/>
        </w:rPr>
        <w:t>Wskazanie priorytetów w zakresie deinstytucjonalizacji w województwie pomorskim oraz wytyczenie oczekiwanych kierunków rozwoju usług na poziomie lokalnym i</w:t>
      </w:r>
      <w:r w:rsidR="001A5897">
        <w:rPr>
          <w:rFonts w:cstheme="minorHAnsi"/>
        </w:rPr>
        <w:t> </w:t>
      </w:r>
      <w:r>
        <w:rPr>
          <w:rFonts w:cstheme="minorHAnsi"/>
        </w:rPr>
        <w:t>ponadlokalnym</w:t>
      </w:r>
      <w:r w:rsidR="00BB4964">
        <w:rPr>
          <w:rFonts w:cstheme="minorHAnsi"/>
        </w:rPr>
        <w:t>;</w:t>
      </w:r>
    </w:p>
    <w:p w14:paraId="68ABE3F0" w14:textId="3C5B3ADC" w:rsidR="00F27BDC" w:rsidRPr="00E65B03" w:rsidRDefault="009D70B7" w:rsidP="00147FDF">
      <w:pPr>
        <w:pStyle w:val="Akapitzlist"/>
        <w:numPr>
          <w:ilvl w:val="0"/>
          <w:numId w:val="37"/>
        </w:numPr>
        <w:spacing w:before="120" w:after="120" w:line="276" w:lineRule="auto"/>
        <w:ind w:left="720" w:hanging="357"/>
        <w:contextualSpacing w:val="0"/>
        <w:jc w:val="left"/>
        <w:rPr>
          <w:rFonts w:cstheme="minorHAnsi"/>
        </w:rPr>
      </w:pPr>
      <w:r>
        <w:rPr>
          <w:rFonts w:cstheme="minorHAnsi"/>
        </w:rPr>
        <w:lastRenderedPageBreak/>
        <w:t>Zapewnienie</w:t>
      </w:r>
      <w:r w:rsidR="00F27BDC" w:rsidRPr="00E65B03">
        <w:rPr>
          <w:rFonts w:cstheme="minorHAnsi"/>
        </w:rPr>
        <w:t xml:space="preserve"> spójn</w:t>
      </w:r>
      <w:r>
        <w:rPr>
          <w:rFonts w:cstheme="minorHAnsi"/>
        </w:rPr>
        <w:t>ości</w:t>
      </w:r>
      <w:r w:rsidR="00F27BDC" w:rsidRPr="00E65B03">
        <w:rPr>
          <w:rFonts w:cstheme="minorHAnsi"/>
        </w:rPr>
        <w:t xml:space="preserve"> proces</w:t>
      </w:r>
      <w:r>
        <w:rPr>
          <w:rFonts w:cstheme="minorHAnsi"/>
        </w:rPr>
        <w:t>u deinstytucjonalizacji w województwie pomorskim, w tym</w:t>
      </w:r>
      <w:r w:rsidR="00F27BDC" w:rsidRPr="00E65B03">
        <w:rPr>
          <w:rFonts w:cstheme="minorHAnsi"/>
        </w:rPr>
        <w:t xml:space="preserve"> </w:t>
      </w:r>
      <w:r w:rsidR="00A76096">
        <w:rPr>
          <w:rFonts w:cstheme="minorHAnsi"/>
        </w:rPr>
        <w:t>w</w:t>
      </w:r>
      <w:r w:rsidR="00270B85">
        <w:rPr>
          <w:rFonts w:cstheme="minorHAnsi"/>
        </w:rPr>
        <w:t> </w:t>
      </w:r>
      <w:r w:rsidR="00A76096">
        <w:rPr>
          <w:rFonts w:cstheme="minorHAnsi"/>
        </w:rPr>
        <w:t xml:space="preserve">szczególności w zakresie </w:t>
      </w:r>
      <w:r w:rsidR="00F27BDC" w:rsidRPr="00E65B03">
        <w:rPr>
          <w:rFonts w:cstheme="minorHAnsi"/>
        </w:rPr>
        <w:t xml:space="preserve">działań </w:t>
      </w:r>
      <w:r w:rsidR="00A76096">
        <w:rPr>
          <w:rFonts w:cstheme="minorHAnsi"/>
        </w:rPr>
        <w:t>samorządów terytorialnych</w:t>
      </w:r>
      <w:r w:rsidR="00F27BDC" w:rsidRPr="00E65B03">
        <w:rPr>
          <w:rFonts w:cstheme="minorHAnsi"/>
        </w:rPr>
        <w:t xml:space="preserve"> odpowiedzialnych za</w:t>
      </w:r>
      <w:r w:rsidR="00270B85">
        <w:rPr>
          <w:rFonts w:cstheme="minorHAnsi"/>
        </w:rPr>
        <w:t> </w:t>
      </w:r>
      <w:r w:rsidR="00F27BDC" w:rsidRPr="00E65B03">
        <w:rPr>
          <w:rFonts w:cstheme="minorHAnsi"/>
        </w:rPr>
        <w:t>organizowanie, dostarczanie i finansowanie usług</w:t>
      </w:r>
      <w:r w:rsidR="00BB4964">
        <w:rPr>
          <w:rFonts w:cstheme="minorHAnsi"/>
        </w:rPr>
        <w:t>;</w:t>
      </w:r>
    </w:p>
    <w:p w14:paraId="161AAD8B" w14:textId="482B4556" w:rsidR="00A76096" w:rsidRPr="00E9630D" w:rsidRDefault="00A76096" w:rsidP="00147FDF">
      <w:pPr>
        <w:pStyle w:val="Akapitzlist"/>
        <w:numPr>
          <w:ilvl w:val="0"/>
          <w:numId w:val="37"/>
        </w:numPr>
        <w:spacing w:before="120" w:after="120" w:line="276" w:lineRule="auto"/>
        <w:ind w:left="720" w:hanging="357"/>
        <w:contextualSpacing w:val="0"/>
        <w:jc w:val="left"/>
        <w:rPr>
          <w:rFonts w:cstheme="minorHAnsi"/>
        </w:rPr>
      </w:pPr>
      <w:r>
        <w:rPr>
          <w:rFonts w:cstheme="minorHAnsi"/>
        </w:rPr>
        <w:t>S</w:t>
      </w:r>
      <w:r w:rsidRPr="00F27BDC">
        <w:rPr>
          <w:rFonts w:cstheme="minorHAnsi"/>
        </w:rPr>
        <w:t xml:space="preserve">koordynowanie działań podejmowanych przez </w:t>
      </w:r>
      <w:r>
        <w:rPr>
          <w:rFonts w:cstheme="minorHAnsi"/>
        </w:rPr>
        <w:t>samorządy terytorialne (w tym SWP) oraz</w:t>
      </w:r>
      <w:r w:rsidRPr="00F27BDC">
        <w:rPr>
          <w:rFonts w:cstheme="minorHAnsi"/>
        </w:rPr>
        <w:t xml:space="preserve"> sektor obywatelski i partnerów społecznych</w:t>
      </w:r>
      <w:r w:rsidR="00004441">
        <w:rPr>
          <w:rFonts w:cstheme="minorHAnsi"/>
        </w:rPr>
        <w:t>, a także inne zaangażowane podmioty</w:t>
      </w:r>
      <w:r w:rsidR="00BB4964">
        <w:rPr>
          <w:rFonts w:cstheme="minorHAnsi"/>
        </w:rPr>
        <w:t>;</w:t>
      </w:r>
    </w:p>
    <w:p w14:paraId="25545FEE" w14:textId="61F986A7" w:rsidR="00F27BDC" w:rsidRDefault="009D70B7" w:rsidP="00147FDF">
      <w:pPr>
        <w:pStyle w:val="Akapitzlist"/>
        <w:numPr>
          <w:ilvl w:val="0"/>
          <w:numId w:val="37"/>
        </w:numPr>
        <w:spacing w:before="120" w:after="120" w:line="276" w:lineRule="auto"/>
        <w:ind w:left="720" w:hanging="357"/>
        <w:contextualSpacing w:val="0"/>
        <w:jc w:val="left"/>
        <w:rPr>
          <w:rFonts w:cstheme="minorHAnsi"/>
        </w:rPr>
      </w:pPr>
      <w:r>
        <w:rPr>
          <w:rFonts w:cstheme="minorHAnsi"/>
        </w:rPr>
        <w:t>S</w:t>
      </w:r>
      <w:r w:rsidR="00F27BDC" w:rsidRPr="00926B78">
        <w:rPr>
          <w:rFonts w:cstheme="minorHAnsi"/>
        </w:rPr>
        <w:t xml:space="preserve">ilniejsze powiązanie dostępnych źródeł finansowania, w szczególności funduszy </w:t>
      </w:r>
      <w:r>
        <w:rPr>
          <w:rFonts w:cstheme="minorHAnsi"/>
        </w:rPr>
        <w:t>UE</w:t>
      </w:r>
      <w:r w:rsidR="00004441">
        <w:rPr>
          <w:rFonts w:cstheme="minorHAnsi"/>
        </w:rPr>
        <w:t xml:space="preserve"> </w:t>
      </w:r>
      <w:r w:rsidR="00F27BDC" w:rsidRPr="00926B78">
        <w:rPr>
          <w:rFonts w:cstheme="minorHAnsi"/>
        </w:rPr>
        <w:t>z</w:t>
      </w:r>
      <w:r w:rsidR="00270B85">
        <w:rPr>
          <w:rFonts w:cstheme="minorHAnsi"/>
        </w:rPr>
        <w:t> </w:t>
      </w:r>
      <w:r w:rsidR="00F27BDC" w:rsidRPr="00926B78">
        <w:rPr>
          <w:rFonts w:cstheme="minorHAnsi"/>
        </w:rPr>
        <w:t>regionalnymi i</w:t>
      </w:r>
      <w:r w:rsidR="00E65B03">
        <w:rPr>
          <w:rFonts w:cstheme="minorHAnsi"/>
        </w:rPr>
        <w:t> </w:t>
      </w:r>
      <w:r w:rsidR="00F27BDC" w:rsidRPr="00926B78">
        <w:rPr>
          <w:rFonts w:cstheme="minorHAnsi"/>
        </w:rPr>
        <w:t>lokalnymi celami w obszarze usług społecznych</w:t>
      </w:r>
      <w:r>
        <w:rPr>
          <w:rFonts w:cstheme="minorHAnsi"/>
        </w:rPr>
        <w:t>.</w:t>
      </w:r>
    </w:p>
    <w:p w14:paraId="304B21BA" w14:textId="7ADA7028" w:rsidR="00F27BDC" w:rsidRDefault="00F27BDC" w:rsidP="00CC75B2">
      <w:pPr>
        <w:spacing w:line="276" w:lineRule="auto"/>
        <w:rPr>
          <w:rFonts w:cstheme="minorHAnsi"/>
        </w:rPr>
      </w:pPr>
      <w:r w:rsidRPr="001839E4">
        <w:rPr>
          <w:szCs w:val="22"/>
        </w:rPr>
        <w:t xml:space="preserve">Regionalny Plan Rozwoju i </w:t>
      </w:r>
      <w:r w:rsidR="00E9630D" w:rsidRPr="001839E4">
        <w:rPr>
          <w:szCs w:val="22"/>
        </w:rPr>
        <w:t>Deinstytucjonalizacji</w:t>
      </w:r>
      <w:r w:rsidRPr="001839E4">
        <w:rPr>
          <w:szCs w:val="22"/>
        </w:rPr>
        <w:t xml:space="preserve"> Usług Społecznych i Zdrowotnych</w:t>
      </w:r>
      <w:r>
        <w:rPr>
          <w:szCs w:val="22"/>
        </w:rPr>
        <w:t xml:space="preserve"> opracowany został </w:t>
      </w:r>
      <w:r w:rsidR="008A0496">
        <w:rPr>
          <w:szCs w:val="22"/>
        </w:rPr>
        <w:t>w odniesieniu do</w:t>
      </w:r>
      <w:r>
        <w:rPr>
          <w:szCs w:val="22"/>
        </w:rPr>
        <w:t xml:space="preserve"> następujących dokumentów:</w:t>
      </w:r>
    </w:p>
    <w:p w14:paraId="08DA1F9D" w14:textId="58B9EF74" w:rsidR="00F27BDC" w:rsidRPr="00F544C6" w:rsidRDefault="00F27BDC" w:rsidP="00FC254D">
      <w:pPr>
        <w:pStyle w:val="Akapitzlist"/>
        <w:numPr>
          <w:ilvl w:val="0"/>
          <w:numId w:val="7"/>
        </w:numPr>
        <w:spacing w:before="0" w:after="0" w:line="276" w:lineRule="auto"/>
        <w:jc w:val="left"/>
        <w:rPr>
          <w:rFonts w:cstheme="minorHAnsi"/>
          <w:color w:val="000000"/>
          <w:lang w:eastAsia="pl-PL"/>
        </w:rPr>
      </w:pPr>
      <w:r w:rsidRPr="00F544C6">
        <w:rPr>
          <w:rFonts w:cstheme="minorHAnsi"/>
          <w:color w:val="000000"/>
          <w:lang w:eastAsia="pl-PL"/>
        </w:rPr>
        <w:t>Ogólnoeuropejskie Wytyczne dotyczące przejścia od opieki instytucjonalnej do opieki świadczonej na poziomie lokalnych społeczności</w:t>
      </w:r>
      <w:r w:rsidR="00FF1469">
        <w:rPr>
          <w:rFonts w:cstheme="minorHAnsi"/>
          <w:color w:val="000000"/>
          <w:lang w:eastAsia="pl-PL"/>
        </w:rPr>
        <w:t>;</w:t>
      </w:r>
    </w:p>
    <w:p w14:paraId="32FB7100" w14:textId="466E3933" w:rsidR="00F27BDC" w:rsidRDefault="00F27BDC" w:rsidP="00FC254D">
      <w:pPr>
        <w:pStyle w:val="Akapitzlist"/>
        <w:numPr>
          <w:ilvl w:val="0"/>
          <w:numId w:val="7"/>
        </w:numPr>
        <w:spacing w:before="0" w:after="0" w:line="276" w:lineRule="auto"/>
        <w:jc w:val="left"/>
        <w:rPr>
          <w:rFonts w:cstheme="minorHAnsi"/>
          <w:color w:val="000000"/>
          <w:lang w:eastAsia="pl-PL"/>
        </w:rPr>
      </w:pPr>
      <w:r w:rsidRPr="00F544C6">
        <w:rPr>
          <w:rFonts w:cstheme="minorHAnsi"/>
          <w:color w:val="000000"/>
          <w:lang w:eastAsia="pl-PL"/>
        </w:rPr>
        <w:t xml:space="preserve">Strategia Rozwoju Usług Społecznych, polityka publiczna </w:t>
      </w:r>
      <w:r>
        <w:rPr>
          <w:rFonts w:cstheme="minorHAnsi"/>
          <w:color w:val="000000"/>
          <w:lang w:eastAsia="pl-PL"/>
        </w:rPr>
        <w:t>do roku 20</w:t>
      </w:r>
      <w:r w:rsidRPr="00F544C6">
        <w:rPr>
          <w:rFonts w:cstheme="minorHAnsi"/>
          <w:color w:val="000000"/>
          <w:lang w:eastAsia="pl-PL"/>
        </w:rPr>
        <w:t>30, z perspektywą do</w:t>
      </w:r>
      <w:r w:rsidR="00BB4964">
        <w:rPr>
          <w:rFonts w:cstheme="minorHAnsi"/>
          <w:color w:val="000000"/>
          <w:lang w:eastAsia="pl-PL"/>
        </w:rPr>
        <w:t> </w:t>
      </w:r>
      <w:r w:rsidRPr="00F544C6">
        <w:rPr>
          <w:rFonts w:cstheme="minorHAnsi"/>
          <w:color w:val="000000"/>
          <w:lang w:eastAsia="pl-PL"/>
        </w:rPr>
        <w:t>2035 r</w:t>
      </w:r>
      <w:r>
        <w:rPr>
          <w:rFonts w:cstheme="minorHAnsi"/>
          <w:color w:val="000000"/>
          <w:lang w:eastAsia="pl-PL"/>
        </w:rPr>
        <w:t>.</w:t>
      </w:r>
      <w:r w:rsidR="00122B03">
        <w:rPr>
          <w:rFonts w:cstheme="minorHAnsi"/>
          <w:color w:val="000000"/>
          <w:lang w:eastAsia="pl-PL"/>
        </w:rPr>
        <w:t xml:space="preserve"> (</w:t>
      </w:r>
      <w:r w:rsidR="00F56F44">
        <w:rPr>
          <w:rFonts w:cstheme="minorHAnsi"/>
          <w:color w:val="000000"/>
          <w:lang w:eastAsia="pl-PL"/>
        </w:rPr>
        <w:t xml:space="preserve">zwana dalej: </w:t>
      </w:r>
      <w:r w:rsidR="00122B03">
        <w:rPr>
          <w:rFonts w:cstheme="minorHAnsi"/>
          <w:color w:val="000000"/>
          <w:lang w:eastAsia="pl-PL"/>
        </w:rPr>
        <w:t>SRUS)</w:t>
      </w:r>
      <w:r w:rsidR="00FF1469">
        <w:rPr>
          <w:rFonts w:cstheme="minorHAnsi"/>
          <w:color w:val="000000"/>
          <w:lang w:eastAsia="pl-PL"/>
        </w:rPr>
        <w:t>;</w:t>
      </w:r>
    </w:p>
    <w:p w14:paraId="732AD1DB" w14:textId="31CCEB74" w:rsidR="00F27BDC" w:rsidRDefault="00F27BDC" w:rsidP="00FC254D">
      <w:pPr>
        <w:pStyle w:val="Akapitzlist"/>
        <w:numPr>
          <w:ilvl w:val="0"/>
          <w:numId w:val="7"/>
        </w:numPr>
        <w:spacing w:before="0" w:after="0" w:line="276" w:lineRule="auto"/>
        <w:jc w:val="left"/>
        <w:rPr>
          <w:rFonts w:cstheme="minorHAnsi"/>
          <w:color w:val="000000"/>
          <w:lang w:eastAsia="pl-PL"/>
        </w:rPr>
      </w:pPr>
      <w:r>
        <w:rPr>
          <w:rFonts w:cstheme="minorHAnsi"/>
          <w:color w:val="000000"/>
          <w:lang w:eastAsia="pl-PL"/>
        </w:rPr>
        <w:t>Strategia na rzecz osób z niepełnosprawnościami 2021</w:t>
      </w:r>
      <w:r w:rsidR="00FF1469">
        <w:rPr>
          <w:rFonts w:cstheme="minorHAnsi"/>
          <w:color w:val="000000"/>
          <w:lang w:eastAsia="pl-PL"/>
        </w:rPr>
        <w:t>-2030;</w:t>
      </w:r>
    </w:p>
    <w:p w14:paraId="4CC1BBFD" w14:textId="1D71869A" w:rsidR="00F27BDC" w:rsidRDefault="00F27BDC" w:rsidP="00FC254D">
      <w:pPr>
        <w:pStyle w:val="Akapitzlist"/>
        <w:numPr>
          <w:ilvl w:val="0"/>
          <w:numId w:val="7"/>
        </w:numPr>
        <w:spacing w:before="0" w:after="0" w:line="276" w:lineRule="auto"/>
        <w:jc w:val="left"/>
        <w:rPr>
          <w:rFonts w:cstheme="minorHAnsi"/>
          <w:color w:val="000000"/>
          <w:lang w:eastAsia="pl-PL"/>
        </w:rPr>
      </w:pPr>
      <w:r w:rsidRPr="00BF6E34">
        <w:rPr>
          <w:rFonts w:cstheme="minorHAnsi"/>
          <w:color w:val="000000"/>
          <w:lang w:eastAsia="pl-PL"/>
        </w:rPr>
        <w:t>Zdrowa Przyszłość. Ramy strategiczne rozwoju systemu ochrony zdrowia na lata 2021-2027, z perspektywą do 2030</w:t>
      </w:r>
      <w:r w:rsidR="00FF1469">
        <w:rPr>
          <w:rFonts w:cstheme="minorHAnsi"/>
          <w:color w:val="000000"/>
          <w:lang w:eastAsia="pl-PL"/>
        </w:rPr>
        <w:t>;</w:t>
      </w:r>
    </w:p>
    <w:p w14:paraId="3F55B572" w14:textId="27458409" w:rsidR="00F27BDC" w:rsidRDefault="00F27BDC" w:rsidP="00FC254D">
      <w:pPr>
        <w:pStyle w:val="Akapitzlist"/>
        <w:numPr>
          <w:ilvl w:val="0"/>
          <w:numId w:val="7"/>
        </w:numPr>
        <w:spacing w:before="0" w:after="200" w:line="276" w:lineRule="auto"/>
        <w:jc w:val="left"/>
        <w:rPr>
          <w:rFonts w:cstheme="minorHAnsi"/>
          <w:color w:val="000000"/>
          <w:lang w:eastAsia="pl-PL"/>
        </w:rPr>
      </w:pPr>
      <w:r w:rsidRPr="007C63EB">
        <w:rPr>
          <w:rFonts w:cstheme="minorHAnsi"/>
          <w:color w:val="000000"/>
          <w:lang w:eastAsia="pl-PL"/>
        </w:rPr>
        <w:t>Krajowy Program Rozwoju Ekonomii Społecznej</w:t>
      </w:r>
      <w:r w:rsidR="00587CF5">
        <w:rPr>
          <w:rFonts w:cstheme="minorHAnsi"/>
          <w:color w:val="000000"/>
          <w:lang w:eastAsia="pl-PL"/>
        </w:rPr>
        <w:t xml:space="preserve"> do 2030 roku. Ekonomia Solidarności Społecznej</w:t>
      </w:r>
      <w:r w:rsidR="00FF1469">
        <w:rPr>
          <w:rFonts w:cstheme="minorHAnsi"/>
          <w:color w:val="000000"/>
          <w:lang w:eastAsia="pl-PL"/>
        </w:rPr>
        <w:t>;</w:t>
      </w:r>
    </w:p>
    <w:p w14:paraId="3D853D20" w14:textId="30E708B0" w:rsidR="00587CF5" w:rsidRPr="00587CF5" w:rsidRDefault="00F27BDC" w:rsidP="00FC254D">
      <w:pPr>
        <w:pStyle w:val="Akapitzlist"/>
        <w:numPr>
          <w:ilvl w:val="0"/>
          <w:numId w:val="7"/>
        </w:numPr>
        <w:spacing w:before="0" w:after="200" w:line="276" w:lineRule="auto"/>
        <w:jc w:val="left"/>
        <w:rPr>
          <w:rFonts w:cstheme="minorHAnsi"/>
          <w:color w:val="000000"/>
          <w:lang w:eastAsia="pl-PL"/>
        </w:rPr>
      </w:pPr>
      <w:r>
        <w:t>Krajowy Programu przeciwdziałania Ubóstwu i Wykluczeniu Społecznemu</w:t>
      </w:r>
      <w:r w:rsidR="00587CF5">
        <w:t xml:space="preserve">. </w:t>
      </w:r>
      <w:r w:rsidR="00587CF5" w:rsidRPr="00587CF5">
        <w:rPr>
          <w:szCs w:val="22"/>
        </w:rPr>
        <w:t>Aktualizacja 2021-2027, polityka publiczna z perspektywą do roku 2030</w:t>
      </w:r>
      <w:r w:rsidR="00FF1469">
        <w:rPr>
          <w:szCs w:val="22"/>
        </w:rPr>
        <w:t>;</w:t>
      </w:r>
    </w:p>
    <w:p w14:paraId="76EA3753" w14:textId="2A45235A" w:rsidR="00587CF5" w:rsidRPr="00587CF5" w:rsidRDefault="00587CF5" w:rsidP="00FC254D">
      <w:pPr>
        <w:pStyle w:val="Akapitzlist"/>
        <w:numPr>
          <w:ilvl w:val="0"/>
          <w:numId w:val="7"/>
        </w:numPr>
        <w:spacing w:before="0" w:after="200" w:line="276" w:lineRule="auto"/>
        <w:jc w:val="left"/>
        <w:rPr>
          <w:rFonts w:cstheme="minorHAnsi"/>
          <w:color w:val="000000"/>
          <w:lang w:eastAsia="pl-PL"/>
        </w:rPr>
      </w:pPr>
      <w:r w:rsidRPr="00587CF5">
        <w:rPr>
          <w:bCs/>
        </w:rPr>
        <w:t>Wytyczne dotyczące realizacji projektów z udziałem środków Europejskiego Funduszu Społecznego Plus w regionalnych programach na lata 2021–2027</w:t>
      </w:r>
      <w:r w:rsidR="00FF1469">
        <w:rPr>
          <w:bCs/>
        </w:rPr>
        <w:t>;</w:t>
      </w:r>
    </w:p>
    <w:p w14:paraId="517B00A6" w14:textId="3B86D1FC" w:rsidR="00F27BDC" w:rsidRPr="00587CF5" w:rsidRDefault="00F27BDC" w:rsidP="00CC75B2">
      <w:pPr>
        <w:spacing w:line="276" w:lineRule="auto"/>
        <w:ind w:left="360"/>
        <w:jc w:val="left"/>
        <w:rPr>
          <w:rFonts w:cstheme="minorHAnsi"/>
          <w:color w:val="000000"/>
          <w:lang w:eastAsia="pl-PL"/>
        </w:rPr>
      </w:pPr>
      <w:r w:rsidRPr="00587CF5">
        <w:rPr>
          <w:rFonts w:cstheme="minorHAnsi"/>
          <w:color w:val="000000"/>
          <w:lang w:eastAsia="pl-PL"/>
        </w:rPr>
        <w:t>oraz dokument</w:t>
      </w:r>
      <w:r w:rsidR="000B4FCE" w:rsidRPr="00587CF5">
        <w:rPr>
          <w:rFonts w:cstheme="minorHAnsi"/>
          <w:color w:val="000000"/>
          <w:lang w:eastAsia="pl-PL"/>
        </w:rPr>
        <w:t>ów</w:t>
      </w:r>
      <w:r w:rsidRPr="00587CF5">
        <w:rPr>
          <w:rFonts w:cstheme="minorHAnsi"/>
          <w:color w:val="000000"/>
          <w:lang w:eastAsia="pl-PL"/>
        </w:rPr>
        <w:t xml:space="preserve"> o charakterze regionalnym:</w:t>
      </w:r>
    </w:p>
    <w:p w14:paraId="1D723328" w14:textId="3969FE40" w:rsidR="008A0496" w:rsidRDefault="00F27BDC" w:rsidP="00FC254D">
      <w:pPr>
        <w:pStyle w:val="Akapitzlist"/>
        <w:numPr>
          <w:ilvl w:val="0"/>
          <w:numId w:val="7"/>
        </w:numPr>
        <w:spacing w:before="0" w:after="0" w:line="276" w:lineRule="auto"/>
        <w:jc w:val="left"/>
        <w:rPr>
          <w:rFonts w:cstheme="minorHAnsi"/>
          <w:color w:val="000000"/>
          <w:lang w:eastAsia="pl-PL"/>
        </w:rPr>
      </w:pPr>
      <w:r w:rsidRPr="00F544C6">
        <w:rPr>
          <w:rFonts w:cstheme="minorHAnsi"/>
          <w:color w:val="000000"/>
          <w:lang w:eastAsia="pl-PL"/>
        </w:rPr>
        <w:t>Strategia Rozwoju Województwa</w:t>
      </w:r>
      <w:r w:rsidR="00A6748E">
        <w:rPr>
          <w:rFonts w:cstheme="minorHAnsi"/>
          <w:color w:val="000000"/>
          <w:lang w:eastAsia="pl-PL"/>
        </w:rPr>
        <w:t xml:space="preserve"> Pomorskiego 20</w:t>
      </w:r>
      <w:r w:rsidR="00A81C14">
        <w:rPr>
          <w:rFonts w:cstheme="minorHAnsi"/>
          <w:color w:val="000000"/>
          <w:lang w:eastAsia="pl-PL"/>
        </w:rPr>
        <w:t>30</w:t>
      </w:r>
      <w:r>
        <w:rPr>
          <w:rFonts w:cstheme="minorHAnsi"/>
          <w:color w:val="000000"/>
          <w:lang w:eastAsia="pl-PL"/>
        </w:rPr>
        <w:t xml:space="preserve">, </w:t>
      </w:r>
      <w:r w:rsidR="008A0496">
        <w:rPr>
          <w:rFonts w:cstheme="minorHAnsi"/>
          <w:color w:val="000000"/>
          <w:lang w:eastAsia="pl-PL"/>
        </w:rPr>
        <w:t xml:space="preserve">stanowiąca jednocześnie </w:t>
      </w:r>
      <w:r w:rsidR="005B68B9">
        <w:rPr>
          <w:rFonts w:cstheme="minorHAnsi"/>
          <w:color w:val="000000"/>
          <w:lang w:eastAsia="pl-PL"/>
        </w:rPr>
        <w:t>s</w:t>
      </w:r>
      <w:r w:rsidR="008A0496">
        <w:rPr>
          <w:rFonts w:cstheme="minorHAnsi"/>
          <w:color w:val="000000"/>
          <w:lang w:eastAsia="pl-PL"/>
        </w:rPr>
        <w:t xml:space="preserve">trategię </w:t>
      </w:r>
      <w:r w:rsidR="005B68B9">
        <w:rPr>
          <w:rFonts w:cstheme="minorHAnsi"/>
          <w:color w:val="000000"/>
          <w:lang w:eastAsia="pl-PL"/>
        </w:rPr>
        <w:t>w zakresie p</w:t>
      </w:r>
      <w:r w:rsidR="008A0496">
        <w:rPr>
          <w:rFonts w:cstheme="minorHAnsi"/>
          <w:color w:val="000000"/>
          <w:lang w:eastAsia="pl-PL"/>
        </w:rPr>
        <w:t xml:space="preserve">olityki </w:t>
      </w:r>
      <w:r w:rsidR="005B68B9">
        <w:rPr>
          <w:rFonts w:cstheme="minorHAnsi"/>
          <w:color w:val="000000"/>
          <w:lang w:eastAsia="pl-PL"/>
        </w:rPr>
        <w:t>s</w:t>
      </w:r>
      <w:r w:rsidR="008A0496">
        <w:rPr>
          <w:rFonts w:cstheme="minorHAnsi"/>
          <w:color w:val="000000"/>
          <w:lang w:eastAsia="pl-PL"/>
        </w:rPr>
        <w:t>połecznej</w:t>
      </w:r>
      <w:r w:rsidR="00FF1469">
        <w:rPr>
          <w:rFonts w:cstheme="minorHAnsi"/>
          <w:color w:val="000000"/>
          <w:lang w:eastAsia="pl-PL"/>
        </w:rPr>
        <w:t>;</w:t>
      </w:r>
    </w:p>
    <w:p w14:paraId="6075D5FB" w14:textId="118D5B5A" w:rsidR="008A0496" w:rsidRDefault="008A0496" w:rsidP="00FC254D">
      <w:pPr>
        <w:pStyle w:val="Akapitzlist"/>
        <w:numPr>
          <w:ilvl w:val="0"/>
          <w:numId w:val="7"/>
        </w:numPr>
        <w:spacing w:before="0" w:after="0" w:line="276" w:lineRule="auto"/>
        <w:jc w:val="left"/>
        <w:rPr>
          <w:rFonts w:cstheme="minorHAnsi"/>
          <w:color w:val="000000"/>
          <w:lang w:eastAsia="pl-PL"/>
        </w:rPr>
      </w:pPr>
      <w:r w:rsidRPr="008A0496">
        <w:rPr>
          <w:rFonts w:cstheme="minorHAnsi"/>
          <w:color w:val="000000"/>
          <w:lang w:eastAsia="pl-PL"/>
        </w:rPr>
        <w:t>Regionalny Program Strategiczny w zakresie bezpiecze</w:t>
      </w:r>
      <w:r w:rsidRPr="008A0496">
        <w:rPr>
          <w:rFonts w:cstheme="minorHAnsi" w:hint="eastAsia"/>
          <w:color w:val="000000"/>
          <w:lang w:eastAsia="pl-PL"/>
        </w:rPr>
        <w:t>ń</w:t>
      </w:r>
      <w:r w:rsidRPr="008A0496">
        <w:rPr>
          <w:rFonts w:cstheme="minorHAnsi"/>
          <w:color w:val="000000"/>
          <w:lang w:eastAsia="pl-PL"/>
        </w:rPr>
        <w:t>stwa zdrowotnego i wra</w:t>
      </w:r>
      <w:r w:rsidRPr="008A0496">
        <w:rPr>
          <w:rFonts w:cstheme="minorHAnsi" w:hint="eastAsia"/>
          <w:color w:val="000000"/>
          <w:lang w:eastAsia="pl-PL"/>
        </w:rPr>
        <w:t>ż</w:t>
      </w:r>
      <w:r w:rsidRPr="008A0496">
        <w:rPr>
          <w:rFonts w:cstheme="minorHAnsi"/>
          <w:color w:val="000000"/>
          <w:lang w:eastAsia="pl-PL"/>
        </w:rPr>
        <w:t>liwo</w:t>
      </w:r>
      <w:r w:rsidRPr="008A0496">
        <w:rPr>
          <w:rFonts w:cstheme="minorHAnsi" w:hint="eastAsia"/>
          <w:color w:val="000000"/>
          <w:lang w:eastAsia="pl-PL"/>
        </w:rPr>
        <w:t>ś</w:t>
      </w:r>
      <w:r w:rsidRPr="008A0496">
        <w:rPr>
          <w:rFonts w:cstheme="minorHAnsi"/>
          <w:color w:val="000000"/>
          <w:lang w:eastAsia="pl-PL"/>
        </w:rPr>
        <w:t>ci spo</w:t>
      </w:r>
      <w:r w:rsidRPr="008A0496">
        <w:rPr>
          <w:rFonts w:cstheme="minorHAnsi" w:hint="eastAsia"/>
          <w:color w:val="000000"/>
          <w:lang w:eastAsia="pl-PL"/>
        </w:rPr>
        <w:t>ł</w:t>
      </w:r>
      <w:r w:rsidRPr="008A0496">
        <w:rPr>
          <w:rFonts w:cstheme="minorHAnsi"/>
          <w:color w:val="000000"/>
          <w:lang w:eastAsia="pl-PL"/>
        </w:rPr>
        <w:t>ecznej</w:t>
      </w:r>
      <w:r w:rsidR="00FF1469">
        <w:rPr>
          <w:rFonts w:cstheme="minorHAnsi"/>
          <w:color w:val="000000"/>
          <w:lang w:eastAsia="pl-PL"/>
        </w:rPr>
        <w:t>;</w:t>
      </w:r>
    </w:p>
    <w:p w14:paraId="76F63CB2" w14:textId="5F8370EC" w:rsidR="0017427E" w:rsidRDefault="0017427E" w:rsidP="00FC254D">
      <w:pPr>
        <w:pStyle w:val="Akapitzlist"/>
        <w:numPr>
          <w:ilvl w:val="0"/>
          <w:numId w:val="7"/>
        </w:numPr>
        <w:spacing w:before="0" w:after="0" w:line="276" w:lineRule="auto"/>
        <w:jc w:val="left"/>
        <w:rPr>
          <w:rFonts w:cstheme="minorHAnsi"/>
          <w:color w:val="000000"/>
          <w:lang w:eastAsia="pl-PL"/>
        </w:rPr>
      </w:pPr>
      <w:r>
        <w:rPr>
          <w:rFonts w:cstheme="minorHAnsi"/>
          <w:color w:val="000000"/>
          <w:lang w:eastAsia="pl-PL"/>
        </w:rPr>
        <w:t>Program Fundusze Europejskie dla Pomorza na lata 2021-2027;</w:t>
      </w:r>
    </w:p>
    <w:p w14:paraId="4CBDD8C6" w14:textId="49C53A1A" w:rsidR="008A0496" w:rsidRDefault="00F27BDC" w:rsidP="00FC254D">
      <w:pPr>
        <w:pStyle w:val="Akapitzlist"/>
        <w:numPr>
          <w:ilvl w:val="0"/>
          <w:numId w:val="7"/>
        </w:numPr>
        <w:spacing w:before="0" w:after="0" w:line="276" w:lineRule="auto"/>
        <w:jc w:val="left"/>
        <w:rPr>
          <w:rFonts w:cstheme="minorHAnsi"/>
          <w:color w:val="000000"/>
          <w:lang w:eastAsia="pl-PL"/>
        </w:rPr>
      </w:pPr>
      <w:r w:rsidRPr="008A0496">
        <w:rPr>
          <w:rFonts w:cstheme="minorHAnsi"/>
          <w:color w:val="000000"/>
          <w:lang w:eastAsia="pl-PL"/>
        </w:rPr>
        <w:t xml:space="preserve">Wojewódzki Plan Transformacji </w:t>
      </w:r>
      <w:r w:rsidR="009005F2">
        <w:rPr>
          <w:rFonts w:cstheme="minorHAnsi"/>
          <w:color w:val="000000"/>
          <w:lang w:eastAsia="pl-PL"/>
        </w:rPr>
        <w:t xml:space="preserve">Województwa Pomorskiego </w:t>
      </w:r>
      <w:r w:rsidRPr="008A0496">
        <w:rPr>
          <w:rFonts w:cstheme="minorHAnsi"/>
          <w:color w:val="000000"/>
          <w:lang w:eastAsia="pl-PL"/>
        </w:rPr>
        <w:t>na lata 2022-2026</w:t>
      </w:r>
      <w:r w:rsidR="00FF1469">
        <w:rPr>
          <w:rFonts w:cstheme="minorHAnsi"/>
          <w:color w:val="000000"/>
          <w:lang w:eastAsia="pl-PL"/>
        </w:rPr>
        <w:t>;</w:t>
      </w:r>
    </w:p>
    <w:p w14:paraId="552590B5" w14:textId="42ED9DE9" w:rsidR="008A0496" w:rsidRDefault="00F27BDC" w:rsidP="00FC254D">
      <w:pPr>
        <w:pStyle w:val="Akapitzlist"/>
        <w:numPr>
          <w:ilvl w:val="0"/>
          <w:numId w:val="7"/>
        </w:numPr>
        <w:spacing w:before="0" w:after="0" w:line="276" w:lineRule="auto"/>
        <w:jc w:val="left"/>
        <w:rPr>
          <w:rFonts w:cstheme="minorHAnsi"/>
          <w:color w:val="000000"/>
          <w:lang w:eastAsia="pl-PL"/>
        </w:rPr>
      </w:pPr>
      <w:r w:rsidRPr="008A0496">
        <w:rPr>
          <w:rFonts w:cstheme="minorHAnsi"/>
          <w:color w:val="000000"/>
          <w:lang w:eastAsia="pl-PL"/>
        </w:rPr>
        <w:t xml:space="preserve">Wojewódzki Program </w:t>
      </w:r>
      <w:bookmarkStart w:id="6" w:name="_Hlk106973517"/>
      <w:r w:rsidRPr="008A0496">
        <w:rPr>
          <w:rFonts w:cstheme="minorHAnsi"/>
          <w:color w:val="000000"/>
          <w:lang w:eastAsia="pl-PL"/>
        </w:rPr>
        <w:t>Profilaktyki i Rozwiązywania Problemów Alkoholowych oraz Przeciwdziałania Narkomanii</w:t>
      </w:r>
      <w:bookmarkEnd w:id="6"/>
      <w:r w:rsidR="00F57C57">
        <w:rPr>
          <w:rFonts w:cstheme="minorHAnsi"/>
          <w:color w:val="000000"/>
          <w:lang w:eastAsia="pl-PL"/>
        </w:rPr>
        <w:t xml:space="preserve"> </w:t>
      </w:r>
      <w:r w:rsidR="00B45BCF">
        <w:rPr>
          <w:rFonts w:cstheme="minorHAnsi"/>
          <w:color w:val="000000"/>
          <w:lang w:eastAsia="pl-PL"/>
        </w:rPr>
        <w:t>na lata 2022-2030</w:t>
      </w:r>
      <w:r w:rsidR="00FF1469">
        <w:rPr>
          <w:rFonts w:cstheme="minorHAnsi"/>
          <w:color w:val="000000"/>
          <w:lang w:eastAsia="pl-PL"/>
        </w:rPr>
        <w:t>;</w:t>
      </w:r>
    </w:p>
    <w:p w14:paraId="6DD31023" w14:textId="30CFDB46" w:rsidR="008A0496" w:rsidRDefault="00F27BDC" w:rsidP="00FC254D">
      <w:pPr>
        <w:pStyle w:val="Akapitzlist"/>
        <w:numPr>
          <w:ilvl w:val="0"/>
          <w:numId w:val="7"/>
        </w:numPr>
        <w:spacing w:before="0" w:after="0" w:line="276" w:lineRule="auto"/>
        <w:jc w:val="left"/>
        <w:rPr>
          <w:rFonts w:cstheme="minorHAnsi"/>
          <w:color w:val="000000"/>
          <w:lang w:eastAsia="pl-PL"/>
        </w:rPr>
      </w:pPr>
      <w:r w:rsidRPr="008A0496">
        <w:rPr>
          <w:rFonts w:cstheme="minorHAnsi"/>
          <w:color w:val="000000"/>
          <w:lang w:eastAsia="pl-PL"/>
        </w:rPr>
        <w:t>Wojewódzki Program Wspierania Rodziny i Systemu Pieczy Zastępczej</w:t>
      </w:r>
      <w:r w:rsidR="00F57C57">
        <w:rPr>
          <w:rFonts w:cstheme="minorHAnsi"/>
          <w:color w:val="000000"/>
          <w:lang w:eastAsia="pl-PL"/>
        </w:rPr>
        <w:t xml:space="preserve"> na lata 2021-2030</w:t>
      </w:r>
      <w:r w:rsidR="00FF1469">
        <w:rPr>
          <w:rFonts w:cstheme="minorHAnsi"/>
          <w:color w:val="000000"/>
          <w:lang w:eastAsia="pl-PL"/>
        </w:rPr>
        <w:t>;</w:t>
      </w:r>
    </w:p>
    <w:p w14:paraId="0FA42010" w14:textId="311BC7ED" w:rsidR="008A0496" w:rsidRDefault="00F27BDC" w:rsidP="00FC254D">
      <w:pPr>
        <w:pStyle w:val="Akapitzlist"/>
        <w:numPr>
          <w:ilvl w:val="0"/>
          <w:numId w:val="7"/>
        </w:numPr>
        <w:spacing w:before="0" w:after="0" w:line="276" w:lineRule="auto"/>
        <w:jc w:val="left"/>
        <w:rPr>
          <w:rFonts w:cstheme="minorHAnsi"/>
          <w:color w:val="000000"/>
          <w:lang w:eastAsia="pl-PL"/>
        </w:rPr>
      </w:pPr>
      <w:r w:rsidRPr="008A0496">
        <w:rPr>
          <w:rFonts w:cstheme="minorHAnsi"/>
          <w:color w:val="000000"/>
          <w:lang w:eastAsia="pl-PL"/>
        </w:rPr>
        <w:t>Wojewódzki Program Dotyczący Wyrównywania Szans Osób Niepełnosprawnych i</w:t>
      </w:r>
      <w:r w:rsidR="00E9630D">
        <w:rPr>
          <w:rFonts w:cstheme="minorHAnsi"/>
          <w:color w:val="000000"/>
          <w:lang w:eastAsia="pl-PL"/>
        </w:rPr>
        <w:t> </w:t>
      </w:r>
      <w:r w:rsidRPr="008A0496">
        <w:rPr>
          <w:rFonts w:cstheme="minorHAnsi"/>
          <w:color w:val="000000"/>
          <w:lang w:eastAsia="pl-PL"/>
        </w:rPr>
        <w:t>Przeciwdziałania Ich Wykluczeniu Społecznemu oraz Pomocy w Realizacji Zadań na</w:t>
      </w:r>
      <w:r w:rsidR="00E9630D">
        <w:rPr>
          <w:rFonts w:cstheme="minorHAnsi"/>
          <w:color w:val="000000"/>
          <w:lang w:eastAsia="pl-PL"/>
        </w:rPr>
        <w:t> </w:t>
      </w:r>
      <w:r w:rsidRPr="008A0496">
        <w:rPr>
          <w:rFonts w:cstheme="minorHAnsi"/>
          <w:color w:val="000000"/>
          <w:lang w:eastAsia="pl-PL"/>
        </w:rPr>
        <w:t>Rzecz Zatrudniania Osób Niepełnosprawnych</w:t>
      </w:r>
      <w:r w:rsidR="00F57C57">
        <w:rPr>
          <w:rFonts w:cstheme="minorHAnsi"/>
          <w:color w:val="000000"/>
          <w:lang w:eastAsia="pl-PL"/>
        </w:rPr>
        <w:t xml:space="preserve"> na lata 2021-2030</w:t>
      </w:r>
      <w:r w:rsidR="00FF1469">
        <w:rPr>
          <w:rFonts w:cstheme="minorHAnsi"/>
          <w:color w:val="000000"/>
          <w:lang w:eastAsia="pl-PL"/>
        </w:rPr>
        <w:t>;</w:t>
      </w:r>
    </w:p>
    <w:p w14:paraId="1B725567" w14:textId="2ED2C455" w:rsidR="008A0496" w:rsidRDefault="00F27BDC" w:rsidP="00FC254D">
      <w:pPr>
        <w:pStyle w:val="Akapitzlist"/>
        <w:numPr>
          <w:ilvl w:val="0"/>
          <w:numId w:val="7"/>
        </w:numPr>
        <w:spacing w:before="0" w:after="0" w:line="276" w:lineRule="auto"/>
        <w:jc w:val="left"/>
        <w:rPr>
          <w:rFonts w:cstheme="minorHAnsi"/>
          <w:color w:val="000000"/>
          <w:lang w:eastAsia="pl-PL"/>
        </w:rPr>
      </w:pPr>
      <w:r w:rsidRPr="008A0496">
        <w:rPr>
          <w:rFonts w:cstheme="minorHAnsi"/>
          <w:color w:val="000000"/>
          <w:lang w:eastAsia="pl-PL"/>
        </w:rPr>
        <w:t>Wojewódzki Program Przeciwdziałania Przemocy w Rodzinie</w:t>
      </w:r>
      <w:r w:rsidR="00F57C57">
        <w:rPr>
          <w:rFonts w:cstheme="minorHAnsi"/>
          <w:color w:val="000000"/>
          <w:lang w:eastAsia="pl-PL"/>
        </w:rPr>
        <w:t xml:space="preserve"> </w:t>
      </w:r>
      <w:r w:rsidR="00B45BCF">
        <w:rPr>
          <w:rFonts w:cstheme="minorHAnsi"/>
          <w:color w:val="000000"/>
          <w:lang w:eastAsia="pl-PL"/>
        </w:rPr>
        <w:t>na lata 2021-2030</w:t>
      </w:r>
      <w:r w:rsidR="00FF1469">
        <w:rPr>
          <w:rFonts w:cstheme="minorHAnsi"/>
          <w:color w:val="000000"/>
          <w:lang w:eastAsia="pl-PL"/>
        </w:rPr>
        <w:t>;</w:t>
      </w:r>
    </w:p>
    <w:p w14:paraId="6D591D02" w14:textId="11D18B1E" w:rsidR="00A6748E" w:rsidRDefault="00042DCA" w:rsidP="00FC254D">
      <w:pPr>
        <w:pStyle w:val="Akapitzlist"/>
        <w:numPr>
          <w:ilvl w:val="0"/>
          <w:numId w:val="7"/>
        </w:numPr>
        <w:spacing w:before="0" w:after="0" w:line="276" w:lineRule="auto"/>
        <w:jc w:val="left"/>
        <w:rPr>
          <w:rFonts w:cstheme="minorHAnsi"/>
          <w:color w:val="000000"/>
          <w:lang w:eastAsia="pl-PL"/>
        </w:rPr>
      </w:pPr>
      <w:r>
        <w:rPr>
          <w:rFonts w:cstheme="minorHAnsi"/>
          <w:color w:val="000000"/>
          <w:lang w:eastAsia="pl-PL"/>
        </w:rPr>
        <w:t>Pomorski</w:t>
      </w:r>
      <w:r w:rsidR="00F27BDC" w:rsidRPr="00A6748E">
        <w:rPr>
          <w:rFonts w:cstheme="minorHAnsi"/>
          <w:color w:val="000000"/>
          <w:lang w:eastAsia="pl-PL"/>
        </w:rPr>
        <w:t xml:space="preserve"> Program Ochrony Zdrowia Psychicznego</w:t>
      </w:r>
      <w:r w:rsidR="00FF1469">
        <w:rPr>
          <w:rFonts w:cstheme="minorHAnsi"/>
          <w:color w:val="000000"/>
          <w:lang w:eastAsia="pl-PL"/>
        </w:rPr>
        <w:t>;</w:t>
      </w:r>
    </w:p>
    <w:p w14:paraId="1AB887A3" w14:textId="66C2C0D3" w:rsidR="0012433B" w:rsidRPr="0012433B" w:rsidRDefault="00B45BCF" w:rsidP="00FC254D">
      <w:pPr>
        <w:pStyle w:val="Akapitzlist"/>
        <w:numPr>
          <w:ilvl w:val="0"/>
          <w:numId w:val="7"/>
        </w:numPr>
        <w:spacing w:before="0" w:after="0" w:line="276" w:lineRule="auto"/>
        <w:jc w:val="left"/>
        <w:rPr>
          <w:rStyle w:val="Pogrubienie"/>
          <w:rFonts w:cstheme="minorHAnsi"/>
          <w:bCs w:val="0"/>
          <w:color w:val="000000"/>
          <w:lang w:eastAsia="pl-PL"/>
        </w:rPr>
      </w:pPr>
      <w:r w:rsidRPr="00B45BCF">
        <w:rPr>
          <w:rStyle w:val="Pogrubienie"/>
          <w:b w:val="0"/>
        </w:rPr>
        <w:t>Wieloletni Program Współpracy Samorządu Województwa Pomorskiego z organizacjami pozarządowymi na lata 2022-2025</w:t>
      </w:r>
      <w:r w:rsidR="00FF1469">
        <w:rPr>
          <w:rStyle w:val="Pogrubienie"/>
          <w:b w:val="0"/>
        </w:rPr>
        <w:t>;</w:t>
      </w:r>
    </w:p>
    <w:p w14:paraId="320BAB65" w14:textId="63AEE890" w:rsidR="00A6748E" w:rsidRPr="0012433B" w:rsidRDefault="0012433B" w:rsidP="00FC254D">
      <w:pPr>
        <w:pStyle w:val="Akapitzlist"/>
        <w:numPr>
          <w:ilvl w:val="0"/>
          <w:numId w:val="7"/>
        </w:numPr>
        <w:spacing w:before="0" w:after="0" w:line="276" w:lineRule="auto"/>
        <w:jc w:val="left"/>
        <w:rPr>
          <w:rFonts w:cstheme="minorHAnsi"/>
          <w:color w:val="000000"/>
          <w:lang w:eastAsia="pl-PL"/>
        </w:rPr>
      </w:pPr>
      <w:r w:rsidRPr="0012433B">
        <w:t>Regionalny Program Rozwoju Ekonomii Społecznej. Pomorska Ekonomia Społeczna 2030</w:t>
      </w:r>
      <w:r w:rsidR="004B4AD1">
        <w:t>.</w:t>
      </w:r>
    </w:p>
    <w:p w14:paraId="4FB211EC" w14:textId="43FC365F" w:rsidR="000B7710" w:rsidRPr="00CD6F2E" w:rsidRDefault="00676A00" w:rsidP="00AF4BD9">
      <w:pPr>
        <w:pStyle w:val="Nagwek1"/>
        <w:spacing w:before="240" w:after="240" w:line="276" w:lineRule="auto"/>
        <w:ind w:left="851" w:hanging="284"/>
        <w:jc w:val="left"/>
      </w:pPr>
      <w:bookmarkStart w:id="7" w:name="_Toc143161531"/>
      <w:r>
        <w:lastRenderedPageBreak/>
        <w:t>Karty o</w:t>
      </w:r>
      <w:r w:rsidR="001839E4">
        <w:t>bszar</w:t>
      </w:r>
      <w:r>
        <w:t>ów</w:t>
      </w:r>
      <w:r w:rsidR="001839E4">
        <w:t xml:space="preserve"> interwencji</w:t>
      </w:r>
      <w:bookmarkEnd w:id="7"/>
    </w:p>
    <w:p w14:paraId="3A462F7A" w14:textId="764B76F5" w:rsidR="00676A00" w:rsidRDefault="00676A00" w:rsidP="00E9630D">
      <w:pPr>
        <w:spacing w:line="276" w:lineRule="auto"/>
        <w:jc w:val="left"/>
      </w:pPr>
      <w:r w:rsidRPr="0071006D">
        <w:t>Usługi społeczne</w:t>
      </w:r>
      <w:r w:rsidR="00FF1469">
        <w:t xml:space="preserve"> i zdrowotne</w:t>
      </w:r>
      <w:r w:rsidRPr="0071006D">
        <w:t>, co do zasady adresowane są wszystkim, jednak w sposób szczególny dedykowane są osobom/ grupom osób narażonym na doświadczanie wykluczenia społecznego i/lub dyskryminację, wśród których wskazano: (1) rodzinę – dzieci, w tym dzieci z</w:t>
      </w:r>
      <w:r w:rsidR="00E65B03">
        <w:t> </w:t>
      </w:r>
      <w:r w:rsidRPr="0071006D">
        <w:t xml:space="preserve">niepełnosprawnościami, (2) osoby z niepełnosprawnościami, (3) osoby </w:t>
      </w:r>
      <w:r w:rsidR="005B4875">
        <w:t xml:space="preserve">z zaburzeniami psychicznymi i </w:t>
      </w:r>
      <w:r w:rsidRPr="0071006D">
        <w:t>w kryzysie psychicznym, (4) osoby starsze, (5) osoby w kryzysie bezdomności.</w:t>
      </w:r>
    </w:p>
    <w:p w14:paraId="483C2F11" w14:textId="72CED61A" w:rsidR="007E0498" w:rsidRPr="007E0498" w:rsidRDefault="007E0498" w:rsidP="007E0498">
      <w:pPr>
        <w:spacing w:line="276" w:lineRule="auto"/>
        <w:jc w:val="left"/>
      </w:pPr>
      <w:r>
        <w:t>Rozwój usług społecznych i zdrowotnych oraz proces ich deinstytucjonalizacji będzie odbywał się tam, gdzie są potrzeby społeczne, czyli na poziomie lokalnym. Kluczowe w tym względzie jest</w:t>
      </w:r>
      <w:r w:rsidR="00A2287E">
        <w:t> </w:t>
      </w:r>
      <w:r>
        <w:t>zaangażowanie samorządów lokalnych, które będą odpowiedzialne za proces diagnozowania potrzeb w zakresie usług społecznych i zdrowotnych, a w kolejnym kroku za</w:t>
      </w:r>
      <w:r w:rsidR="00A2287E">
        <w:t> </w:t>
      </w:r>
      <w:r>
        <w:t xml:space="preserve">odpowiednie zaplanowanie procesu ich deinstytucjonalizacji. Opracowanie lokalnego planu deinstytucjonalizacji usług społecznych (LPDI) powinno stanowić punkt wyjścia </w:t>
      </w:r>
      <w:r w:rsidRPr="007E0498">
        <w:t>dla rozwoju usług społecznych i środowiskowych usług zdrowotnych na terenie dane</w:t>
      </w:r>
      <w:r>
        <w:t>j</w:t>
      </w:r>
      <w:r w:rsidRPr="007E0498">
        <w:t xml:space="preserve"> JST.</w:t>
      </w:r>
      <w:r>
        <w:t xml:space="preserve"> </w:t>
      </w:r>
      <w:r w:rsidRPr="007E0498">
        <w:t>Ze środków EFS+ dostępnych w ramach regionalnego programu FEP 2021-2027 będzie możliwe wsparcie realizacji tych planów, tak aby zapewnić ich jak najbardziej skuteczne wdrożenie.</w:t>
      </w:r>
    </w:p>
    <w:p w14:paraId="597EC571" w14:textId="7506BF1D" w:rsidR="009F2342" w:rsidRPr="00E9630D" w:rsidRDefault="009F2342" w:rsidP="00E9630D">
      <w:pPr>
        <w:pStyle w:val="Bezodstpw"/>
        <w:shd w:val="clear" w:color="auto" w:fill="E7E6E6" w:themeFill="background2"/>
        <w:spacing w:before="240" w:after="240" w:line="276" w:lineRule="auto"/>
        <w:rPr>
          <w:rFonts w:ascii="Arial" w:hAnsi="Arial" w:cs="Arial"/>
          <w:b/>
        </w:rPr>
      </w:pPr>
      <w:r w:rsidRPr="0026103C">
        <w:rPr>
          <w:rFonts w:ascii="Arial" w:hAnsi="Arial" w:cs="Arial"/>
          <w:b/>
        </w:rPr>
        <w:t>CEL</w:t>
      </w:r>
      <w:r>
        <w:rPr>
          <w:rFonts w:ascii="Arial" w:hAnsi="Arial" w:cs="Arial"/>
          <w:b/>
        </w:rPr>
        <w:t xml:space="preserve"> INTERWENCJI</w:t>
      </w:r>
      <w:r w:rsidRPr="0026103C">
        <w:rPr>
          <w:rFonts w:ascii="Arial" w:hAnsi="Arial" w:cs="Arial"/>
          <w:b/>
        </w:rPr>
        <w:t>:</w:t>
      </w:r>
    </w:p>
    <w:p w14:paraId="26B0196E" w14:textId="1EDEA902" w:rsidR="00BE3F6A" w:rsidRPr="00E9630D" w:rsidRDefault="009F2342" w:rsidP="00E9630D">
      <w:pPr>
        <w:pStyle w:val="Bezodstpw"/>
        <w:shd w:val="clear" w:color="auto" w:fill="E7E6E6" w:themeFill="background2"/>
        <w:spacing w:before="240" w:after="240" w:line="276" w:lineRule="auto"/>
        <w:rPr>
          <w:rFonts w:ascii="Arial" w:hAnsi="Arial" w:cs="Arial"/>
          <w:b/>
          <w:color w:val="323E4F" w:themeColor="text2" w:themeShade="BF"/>
        </w:rPr>
      </w:pPr>
      <w:r w:rsidRPr="00906FD9">
        <w:rPr>
          <w:rFonts w:ascii="Arial" w:hAnsi="Arial" w:cs="Arial"/>
          <w:b/>
          <w:color w:val="323E4F" w:themeColor="text2" w:themeShade="BF"/>
        </w:rPr>
        <w:t>ROZWÓJ USŁUG SPOŁECZNYCH I ZDROWOTNYCH NA RZECZ OSÓB WYMAGAJĄCYCH WSPARCIA, UMOŻLIWIAJĄCYCH IM NIEZALEŻNE ŻYCIE W SPOŁECZNOŚCI LOKALNEJ.</w:t>
      </w:r>
    </w:p>
    <w:p w14:paraId="58DF4F81" w14:textId="059B7DDF" w:rsidR="00BE3F6A" w:rsidRPr="00663BC8" w:rsidRDefault="00BE3F6A" w:rsidP="00E9630D">
      <w:pPr>
        <w:pStyle w:val="Bezodstpw"/>
        <w:spacing w:before="240" w:after="240" w:line="276" w:lineRule="auto"/>
        <w:rPr>
          <w:rFonts w:ascii="Arial" w:hAnsi="Arial" w:cs="Arial"/>
        </w:rPr>
      </w:pPr>
      <w:r w:rsidRPr="00663BC8">
        <w:rPr>
          <w:rFonts w:ascii="Arial" w:hAnsi="Arial" w:cs="Arial"/>
          <w:color w:val="000000" w:themeColor="text1"/>
        </w:rPr>
        <w:t>Podstawowym założeniem procesu deinstytucjonalizacji we wskazan</w:t>
      </w:r>
      <w:r w:rsidR="00906FD9">
        <w:rPr>
          <w:rFonts w:ascii="Arial" w:hAnsi="Arial" w:cs="Arial"/>
          <w:color w:val="000000" w:themeColor="text1"/>
        </w:rPr>
        <w:t>ych</w:t>
      </w:r>
      <w:r w:rsidRPr="00663BC8">
        <w:rPr>
          <w:rFonts w:ascii="Arial" w:hAnsi="Arial" w:cs="Arial"/>
          <w:color w:val="000000" w:themeColor="text1"/>
        </w:rPr>
        <w:t xml:space="preserve"> obszar</w:t>
      </w:r>
      <w:r w:rsidR="00906FD9">
        <w:rPr>
          <w:rFonts w:ascii="Arial" w:hAnsi="Arial" w:cs="Arial"/>
          <w:color w:val="000000" w:themeColor="text1"/>
        </w:rPr>
        <w:t>ach</w:t>
      </w:r>
      <w:r w:rsidRPr="00663BC8">
        <w:rPr>
          <w:rFonts w:ascii="Arial" w:hAnsi="Arial" w:cs="Arial"/>
          <w:color w:val="000000" w:themeColor="text1"/>
        </w:rPr>
        <w:t xml:space="preserve"> </w:t>
      </w:r>
      <w:r w:rsidRPr="00663BC8">
        <w:rPr>
          <w:rFonts w:ascii="Arial" w:hAnsi="Arial" w:cs="Arial"/>
        </w:rPr>
        <w:t xml:space="preserve">jest wsparcie udzielane w środowisku lokalnym, </w:t>
      </w:r>
      <w:r w:rsidR="00851A37" w:rsidRPr="00906FD9">
        <w:rPr>
          <w:rFonts w:ascii="Arial" w:hAnsi="Arial" w:cs="Arial"/>
        </w:rPr>
        <w:t>zapewnienie wysokiej jakości spersonalizowanych usług społecznych i zdrowotnych</w:t>
      </w:r>
      <w:r w:rsidR="00851A37">
        <w:rPr>
          <w:rFonts w:ascii="Arial" w:hAnsi="Arial" w:cs="Arial"/>
        </w:rPr>
        <w:t xml:space="preserve"> oraz takie ich zintegrowanie, </w:t>
      </w:r>
      <w:r w:rsidR="00851A37" w:rsidRPr="00851A37">
        <w:rPr>
          <w:rFonts w:ascii="Arial" w:hAnsi="Arial" w:cs="Arial"/>
        </w:rPr>
        <w:t xml:space="preserve">by zapobiegać konieczności </w:t>
      </w:r>
      <w:r w:rsidR="00851A37">
        <w:rPr>
          <w:rFonts w:ascii="Arial" w:hAnsi="Arial" w:cs="Arial"/>
        </w:rPr>
        <w:t xml:space="preserve">umieszczania osób </w:t>
      </w:r>
      <w:r w:rsidR="00377CC5">
        <w:rPr>
          <w:rFonts w:ascii="Arial" w:hAnsi="Arial" w:cs="Arial"/>
        </w:rPr>
        <w:t xml:space="preserve">dorosłych </w:t>
      </w:r>
      <w:r w:rsidR="00851A37">
        <w:rPr>
          <w:rFonts w:ascii="Arial" w:hAnsi="Arial" w:cs="Arial"/>
        </w:rPr>
        <w:t xml:space="preserve">i dzieci potrzebujących pomocy w instytucjach </w:t>
      </w:r>
      <w:r w:rsidR="00851A37" w:rsidRPr="00851A37">
        <w:rPr>
          <w:rFonts w:ascii="Arial" w:hAnsi="Arial" w:cs="Arial"/>
        </w:rPr>
        <w:t xml:space="preserve">opieki </w:t>
      </w:r>
      <w:r w:rsidR="00851A37">
        <w:rPr>
          <w:rFonts w:ascii="Arial" w:hAnsi="Arial" w:cs="Arial"/>
        </w:rPr>
        <w:t>całodobowej</w:t>
      </w:r>
      <w:r w:rsidR="00851A37" w:rsidRPr="00851A37">
        <w:rPr>
          <w:rFonts w:ascii="Arial" w:hAnsi="Arial" w:cs="Arial"/>
        </w:rPr>
        <w:t>.</w:t>
      </w:r>
    </w:p>
    <w:p w14:paraId="7B19251C" w14:textId="1BD1D73E" w:rsidR="00E9630D" w:rsidRPr="00676A00" w:rsidRDefault="002B6250" w:rsidP="00617EC1">
      <w:pPr>
        <w:pStyle w:val="Nagwek11"/>
        <w:shd w:val="clear" w:color="auto" w:fill="E7E6E6" w:themeFill="background2"/>
        <w:spacing w:before="360" w:line="276" w:lineRule="auto"/>
        <w:jc w:val="left"/>
      </w:pPr>
      <w:bookmarkStart w:id="8" w:name="_Toc143161532"/>
      <w:r>
        <w:rPr>
          <w:caps w:val="0"/>
        </w:rPr>
        <w:t>OBSZAR INTERWENCJI: RODZINA – DZIECI, W TYM DZIECI Z</w:t>
      </w:r>
      <w:r w:rsidR="00E66444">
        <w:rPr>
          <w:caps w:val="0"/>
        </w:rPr>
        <w:t> </w:t>
      </w:r>
      <w:r w:rsidRPr="00C40478">
        <w:rPr>
          <w:caps w:val="0"/>
        </w:rPr>
        <w:t>NIEPEŁNOSPRAWNOŚCIAMI</w:t>
      </w:r>
      <w:bookmarkEnd w:id="2"/>
      <w:bookmarkEnd w:id="1"/>
      <w:bookmarkEnd w:id="8"/>
    </w:p>
    <w:p w14:paraId="015EBE08" w14:textId="77777777" w:rsidR="00E9630D" w:rsidRPr="00E9630D" w:rsidRDefault="00E9630D" w:rsidP="00E9630D">
      <w:pPr>
        <w:spacing w:before="0" w:after="0"/>
      </w:pPr>
    </w:p>
    <w:p w14:paraId="50044E81" w14:textId="02E0B3CF" w:rsidR="007B3CBB" w:rsidRPr="00751C35" w:rsidRDefault="00676A00" w:rsidP="00CC75B2">
      <w:pPr>
        <w:pStyle w:val="Atekstzwyky"/>
        <w:numPr>
          <w:ilvl w:val="0"/>
          <w:numId w:val="0"/>
        </w:numPr>
        <w:shd w:val="clear" w:color="auto" w:fill="E7E6E6" w:themeFill="background2"/>
        <w:tabs>
          <w:tab w:val="clear" w:pos="357"/>
          <w:tab w:val="left" w:pos="0"/>
        </w:tabs>
        <w:spacing w:before="0" w:after="240" w:line="276" w:lineRule="auto"/>
        <w:rPr>
          <w:b/>
        </w:rPr>
      </w:pPr>
      <w:r>
        <w:rPr>
          <w:b/>
        </w:rPr>
        <w:t>WNIOSKI Z DIAGNOZY</w:t>
      </w:r>
      <w:r w:rsidR="007B3CBB" w:rsidRPr="00751C35">
        <w:rPr>
          <w:b/>
        </w:rPr>
        <w:t>:</w:t>
      </w:r>
    </w:p>
    <w:p w14:paraId="1337FA4B" w14:textId="1B5A2BCA" w:rsidR="00FF34C9" w:rsidRPr="00E11316" w:rsidRDefault="00FF34C9" w:rsidP="00CC75B2">
      <w:pPr>
        <w:pStyle w:val="Bezodstpw"/>
        <w:spacing w:before="240" w:after="240" w:line="276" w:lineRule="auto"/>
        <w:rPr>
          <w:rFonts w:ascii="Arial" w:hAnsi="Arial" w:cs="Arial"/>
        </w:rPr>
      </w:pPr>
      <w:r w:rsidRPr="00E11316">
        <w:rPr>
          <w:rFonts w:ascii="Arial" w:hAnsi="Arial" w:cs="Arial"/>
        </w:rPr>
        <w:t>Rozwój oraz deinstytucjonalizacja usług społecznych i zdrowotnych w tym obszarze w</w:t>
      </w:r>
      <w:r w:rsidR="00E9630D">
        <w:rPr>
          <w:rFonts w:ascii="Arial" w:hAnsi="Arial" w:cs="Arial"/>
        </w:rPr>
        <w:t xml:space="preserve"> </w:t>
      </w:r>
      <w:r w:rsidRPr="00E11316">
        <w:rPr>
          <w:rFonts w:ascii="Arial" w:hAnsi="Arial" w:cs="Arial"/>
        </w:rPr>
        <w:t xml:space="preserve">przypadku rodzin z dziećmi pozostającymi w środowisku lokalnym </w:t>
      </w:r>
      <w:r w:rsidR="006E4945">
        <w:rPr>
          <w:rFonts w:ascii="Arial" w:hAnsi="Arial" w:cs="Arial"/>
        </w:rPr>
        <w:t>powinien nastąpić w oparciu o</w:t>
      </w:r>
      <w:r w:rsidRPr="00E11316">
        <w:rPr>
          <w:rFonts w:ascii="Arial" w:hAnsi="Arial" w:cs="Arial"/>
        </w:rPr>
        <w:t xml:space="preserve"> rozwój oferty placówek wsparcia dziennego. Rekomenduje się rozwój asystentury rodzin poprzez zwiększenie liczby pracowników w miejscach, w których ta usługa jest realizowana oraz zapewnienie jej tam, gdzie obecnie nie świadczy się tego typu usług (tzw. „białe plamy”).</w:t>
      </w:r>
    </w:p>
    <w:p w14:paraId="6589C3FE" w14:textId="12E9BE0F" w:rsidR="00FF34C9" w:rsidRPr="00E11316" w:rsidRDefault="00FF34C9" w:rsidP="00E9630D">
      <w:pPr>
        <w:pStyle w:val="Bezodstpw"/>
        <w:spacing w:before="240" w:after="240" w:line="276" w:lineRule="auto"/>
        <w:rPr>
          <w:rFonts w:ascii="Arial" w:hAnsi="Arial" w:cs="Arial"/>
        </w:rPr>
      </w:pPr>
      <w:r w:rsidRPr="00E11316">
        <w:rPr>
          <w:rFonts w:ascii="Arial" w:hAnsi="Arial" w:cs="Arial"/>
        </w:rPr>
        <w:t>Biorąc pod uwagę najbardziej wymagające grupy dzieci i młodzieży trafiających do</w:t>
      </w:r>
      <w:r w:rsidR="00D212EB">
        <w:rPr>
          <w:rFonts w:ascii="Arial" w:hAnsi="Arial" w:cs="Arial"/>
        </w:rPr>
        <w:t xml:space="preserve"> </w:t>
      </w:r>
      <w:r w:rsidRPr="00E11316">
        <w:rPr>
          <w:rFonts w:ascii="Arial" w:hAnsi="Arial" w:cs="Arial"/>
        </w:rPr>
        <w:t>pieczy (dzieci z niepełnosprawnościami, niedostosowane społecznie), istotne znaczenie ma rozwój zawodowego rodzicielstwa zastępczego. Niezbędna jest zatem kontynuacja działań ukierunkowanych na tworzenie rodzinnych form opieki zastępczej (w tym rodzin wspierających) oraz szkolenia dla kandydatów do pełnienia roli rodzica zastępczego</w:t>
      </w:r>
      <w:r w:rsidR="00BD7B68" w:rsidRPr="00617EC1">
        <w:rPr>
          <w:rFonts w:ascii="Arial" w:hAnsi="Arial" w:cs="Arial"/>
          <w:color w:val="000000" w:themeColor="text1"/>
        </w:rPr>
        <w:t>, jak również zapewnienie szerokiego wsparcia istniejącym już rodzinom zastępczym</w:t>
      </w:r>
      <w:r w:rsidRPr="00617EC1">
        <w:rPr>
          <w:rFonts w:ascii="Arial" w:hAnsi="Arial" w:cs="Arial"/>
          <w:color w:val="000000" w:themeColor="text1"/>
        </w:rPr>
        <w:t>.</w:t>
      </w:r>
      <w:r w:rsidR="00533023" w:rsidRPr="00617EC1">
        <w:rPr>
          <w:rFonts w:ascii="Arial" w:hAnsi="Arial" w:cs="Arial"/>
          <w:color w:val="000000" w:themeColor="text1"/>
        </w:rPr>
        <w:t xml:space="preserve"> </w:t>
      </w:r>
      <w:r w:rsidR="00533023" w:rsidRPr="00533023">
        <w:rPr>
          <w:rFonts w:ascii="Arial" w:hAnsi="Arial" w:cs="Arial"/>
        </w:rPr>
        <w:t>Wobec kryzysu w</w:t>
      </w:r>
      <w:r w:rsidR="00D212EB">
        <w:rPr>
          <w:rFonts w:ascii="Arial" w:hAnsi="Arial" w:cs="Arial"/>
        </w:rPr>
        <w:t> </w:t>
      </w:r>
      <w:r w:rsidR="00533023" w:rsidRPr="00533023">
        <w:rPr>
          <w:rFonts w:ascii="Arial" w:hAnsi="Arial" w:cs="Arial"/>
        </w:rPr>
        <w:t>psychiatrii dziecięcej niezbędne jest rozwój form wsparcia dzieci i rodzin komplementarnych do</w:t>
      </w:r>
      <w:r w:rsidR="00D212EB">
        <w:rPr>
          <w:rFonts w:ascii="Arial" w:hAnsi="Arial" w:cs="Arial"/>
        </w:rPr>
        <w:t> </w:t>
      </w:r>
      <w:r w:rsidR="00533023" w:rsidRPr="00533023">
        <w:rPr>
          <w:rFonts w:ascii="Arial" w:hAnsi="Arial" w:cs="Arial"/>
        </w:rPr>
        <w:t>świadczeń realizowanych w ramach reformy systemu ochrony zdrowia psychicznego.</w:t>
      </w:r>
    </w:p>
    <w:p w14:paraId="7A648D01" w14:textId="4791205A" w:rsidR="00CC7C97" w:rsidRPr="00FF34C9" w:rsidRDefault="00FF34C9" w:rsidP="00E9630D">
      <w:pPr>
        <w:pStyle w:val="Bezodstpw"/>
        <w:spacing w:before="240" w:after="240" w:line="276" w:lineRule="auto"/>
        <w:rPr>
          <w:rFonts w:ascii="Arial" w:hAnsi="Arial" w:cs="Arial"/>
        </w:rPr>
      </w:pPr>
      <w:r w:rsidRPr="00E11316">
        <w:rPr>
          <w:rFonts w:ascii="Arial" w:hAnsi="Arial" w:cs="Arial"/>
        </w:rPr>
        <w:lastRenderedPageBreak/>
        <w:t>Ważnymi komponentami usług społecznych dla rodzin jest rozwój oferty specjalistycznego wsparcia dla rodzin znajdujących się w różnego typu kryzysach, rodzin zastępczych i (post)adopcyjnych, a także rozwój mieszkalnictwa chronionego wspieranego i treningowego dedykowanego między innymi osobom opuszczającym pieczę zastępczą.</w:t>
      </w:r>
    </w:p>
    <w:p w14:paraId="06482851" w14:textId="6DD6F4BA" w:rsidR="00171C24" w:rsidRDefault="00171C24" w:rsidP="00AF4BD9">
      <w:pPr>
        <w:pStyle w:val="Bezodstpw"/>
        <w:shd w:val="clear" w:color="auto" w:fill="D0CECE" w:themeFill="background2" w:themeFillShade="E6"/>
        <w:spacing w:before="240" w:after="240" w:line="276" w:lineRule="auto"/>
        <w:rPr>
          <w:rFonts w:ascii="Arial" w:hAnsi="Arial" w:cs="Arial"/>
          <w:b/>
        </w:rPr>
      </w:pPr>
      <w:r>
        <w:rPr>
          <w:rFonts w:ascii="Arial" w:hAnsi="Arial" w:cs="Arial"/>
          <w:b/>
        </w:rPr>
        <w:t>KIERUNKI INTERWENCJI:</w:t>
      </w:r>
    </w:p>
    <w:p w14:paraId="4CAE20D4" w14:textId="58EC8F74" w:rsidR="0026103C" w:rsidRPr="0026103C" w:rsidRDefault="006D7CC9" w:rsidP="00AF4BD9">
      <w:pPr>
        <w:pStyle w:val="Bezodstpw"/>
        <w:shd w:val="clear" w:color="auto" w:fill="D0CECE" w:themeFill="background2" w:themeFillShade="E6"/>
        <w:spacing w:before="240" w:after="240" w:line="276" w:lineRule="auto"/>
        <w:rPr>
          <w:rFonts w:ascii="Arial" w:hAnsi="Arial" w:cs="Arial"/>
          <w:b/>
        </w:rPr>
      </w:pPr>
      <w:r w:rsidRPr="000D0EC7">
        <w:rPr>
          <w:rFonts w:ascii="Arial" w:hAnsi="Arial" w:cs="Arial"/>
          <w:b/>
        </w:rPr>
        <w:t xml:space="preserve">Priorytetowe działania w regionie w zakresie deinstytucjonalizacji i </w:t>
      </w:r>
      <w:r w:rsidRPr="00FF34C9">
        <w:rPr>
          <w:rFonts w:ascii="Arial" w:hAnsi="Arial" w:cs="Arial"/>
          <w:b/>
        </w:rPr>
        <w:t>rozwoju usług społecznych i zdrowotnych</w:t>
      </w:r>
      <w:r w:rsidR="00FF34C9" w:rsidRPr="000D0EC7">
        <w:rPr>
          <w:rFonts w:ascii="Arial" w:hAnsi="Arial" w:cs="Arial"/>
          <w:b/>
        </w:rPr>
        <w:t xml:space="preserve"> </w:t>
      </w:r>
      <w:r w:rsidRPr="00FF34C9">
        <w:rPr>
          <w:rFonts w:ascii="Arial" w:hAnsi="Arial" w:cs="Arial"/>
          <w:b/>
          <w:u w:val="single"/>
        </w:rPr>
        <w:t>na rzecz rodzin i dzieci, w tym dzieci z</w:t>
      </w:r>
      <w:r w:rsidR="00D212EB">
        <w:rPr>
          <w:rFonts w:ascii="Arial" w:hAnsi="Arial" w:cs="Arial"/>
          <w:b/>
          <w:u w:val="single"/>
        </w:rPr>
        <w:t> </w:t>
      </w:r>
      <w:r w:rsidRPr="00FF34C9">
        <w:rPr>
          <w:rFonts w:ascii="Arial" w:hAnsi="Arial" w:cs="Arial"/>
          <w:b/>
          <w:u w:val="single"/>
        </w:rPr>
        <w:t>niepełnosprawnościami</w:t>
      </w:r>
      <w:r>
        <w:rPr>
          <w:rFonts w:ascii="Arial" w:hAnsi="Arial" w:cs="Arial"/>
          <w:b/>
        </w:rPr>
        <w:t xml:space="preserve">, wraz z niezbędną infrastrukturą, </w:t>
      </w:r>
      <w:r w:rsidRPr="000D0EC7">
        <w:rPr>
          <w:rFonts w:ascii="Arial" w:hAnsi="Arial" w:cs="Arial"/>
          <w:b/>
        </w:rPr>
        <w:t>powinny dotyczyć</w:t>
      </w:r>
      <w:r w:rsidR="00FF34C9">
        <w:rPr>
          <w:rFonts w:ascii="Arial" w:hAnsi="Arial" w:cs="Arial"/>
          <w:b/>
        </w:rPr>
        <w:t>:</w:t>
      </w:r>
    </w:p>
    <w:p w14:paraId="7523A9A5" w14:textId="556C7D2C" w:rsidR="00D212EB" w:rsidRDefault="007B671A" w:rsidP="00CC75B2">
      <w:pPr>
        <w:pStyle w:val="Akapitzlist"/>
        <w:numPr>
          <w:ilvl w:val="0"/>
          <w:numId w:val="16"/>
        </w:numPr>
        <w:spacing w:line="276" w:lineRule="auto"/>
        <w:jc w:val="left"/>
        <w:rPr>
          <w:bCs/>
        </w:rPr>
      </w:pPr>
      <w:r w:rsidRPr="00B45BCF">
        <w:t>rodzinnych form pieczy zastępczej (w tym upowszechnianie zawodowych rodzin zastępczych</w:t>
      </w:r>
      <w:r w:rsidR="007A1B8B">
        <w:t xml:space="preserve">, </w:t>
      </w:r>
      <w:r w:rsidR="007A1B8B" w:rsidRPr="00617EC1">
        <w:rPr>
          <w:color w:val="000000" w:themeColor="text1"/>
        </w:rPr>
        <w:t>w tym</w:t>
      </w:r>
      <w:r w:rsidR="00617EC1" w:rsidRPr="00617EC1">
        <w:rPr>
          <w:color w:val="000000" w:themeColor="text1"/>
        </w:rPr>
        <w:t>:</w:t>
      </w:r>
      <w:r w:rsidR="007A1B8B" w:rsidRPr="00617EC1">
        <w:rPr>
          <w:color w:val="000000" w:themeColor="text1"/>
        </w:rPr>
        <w:t xml:space="preserve"> specjalistycznych</w:t>
      </w:r>
      <w:r w:rsidRPr="00617EC1">
        <w:rPr>
          <w:rFonts w:eastAsia="Calibri Light"/>
          <w:color w:val="000000" w:themeColor="text1"/>
          <w:lang w:eastAsia="pl-PL"/>
        </w:rPr>
        <w:t xml:space="preserve"> </w:t>
      </w:r>
      <w:r w:rsidRPr="00B45BCF">
        <w:t>oraz rodzinnych domów dziecka) oraz form specjalistycznego wsparcia rodzin zastępczych</w:t>
      </w:r>
      <w:r>
        <w:t>;</w:t>
      </w:r>
    </w:p>
    <w:p w14:paraId="25BA2CD6" w14:textId="3F3D7C6C" w:rsidR="0026103C" w:rsidRPr="00D212EB" w:rsidRDefault="0026103C" w:rsidP="00975892">
      <w:pPr>
        <w:pStyle w:val="Akapitzlist"/>
        <w:numPr>
          <w:ilvl w:val="0"/>
          <w:numId w:val="16"/>
        </w:numPr>
        <w:spacing w:before="0" w:after="120" w:line="276" w:lineRule="auto"/>
        <w:jc w:val="left"/>
        <w:rPr>
          <w:bCs/>
        </w:rPr>
      </w:pPr>
      <w:r w:rsidRPr="00B45BCF">
        <w:t>oferty wsparcia dziennego dzieci i młodzieży, w tym dzieci doświadczających problemów opiekuńczo-wychowawczych, w szczególności poprzez takie usługi jak: placówki wsparcia dziennego, streetworking i inne, np. kluby młodzież</w:t>
      </w:r>
      <w:r w:rsidR="00E32D72">
        <w:t>owe</w:t>
      </w:r>
      <w:r w:rsidRPr="00B45BCF">
        <w:t xml:space="preserve"> z ofertą wsparcia w obszarze przeciwdziałania uzależnieniom</w:t>
      </w:r>
      <w:r w:rsidR="0006469C" w:rsidRPr="00D212EB">
        <w:rPr>
          <w:rFonts w:eastAsia="Calibri"/>
        </w:rPr>
        <w:t>.</w:t>
      </w:r>
    </w:p>
    <w:p w14:paraId="136E40EB" w14:textId="018D12F8" w:rsidR="00FF34C9" w:rsidRPr="0026103C" w:rsidRDefault="006D7CC9" w:rsidP="00AF4BD9">
      <w:pPr>
        <w:pStyle w:val="Bezodstpw"/>
        <w:shd w:val="clear" w:color="auto" w:fill="D0CECE" w:themeFill="background2" w:themeFillShade="E6"/>
        <w:spacing w:before="240" w:after="240" w:line="276" w:lineRule="auto"/>
        <w:rPr>
          <w:rFonts w:ascii="Arial" w:hAnsi="Arial" w:cs="Arial"/>
          <w:b/>
        </w:rPr>
      </w:pPr>
      <w:r>
        <w:rPr>
          <w:rFonts w:ascii="Arial" w:hAnsi="Arial" w:cs="Arial"/>
          <w:b/>
        </w:rPr>
        <w:t xml:space="preserve">Działania uzupełniające </w:t>
      </w:r>
      <w:r w:rsidRPr="00FF34C9">
        <w:rPr>
          <w:rFonts w:ascii="Arial" w:hAnsi="Arial" w:cs="Arial"/>
          <w:b/>
          <w:u w:val="single"/>
        </w:rPr>
        <w:t>na rzecz rodzin i dzieci, w tym dzieci z niepełnosprawnościami</w:t>
      </w:r>
      <w:r w:rsidR="00FF34C9">
        <w:rPr>
          <w:rFonts w:ascii="Arial" w:hAnsi="Arial" w:cs="Arial"/>
          <w:b/>
        </w:rPr>
        <w:t>:</w:t>
      </w:r>
    </w:p>
    <w:p w14:paraId="4A28D245" w14:textId="17DAE799" w:rsidR="00D212EB" w:rsidRDefault="00851A37" w:rsidP="00132BB4">
      <w:pPr>
        <w:pStyle w:val="Akapitzlist"/>
        <w:numPr>
          <w:ilvl w:val="0"/>
          <w:numId w:val="17"/>
        </w:numPr>
        <w:spacing w:before="120" w:after="120" w:line="276" w:lineRule="auto"/>
        <w:jc w:val="left"/>
        <w:rPr>
          <w:bCs/>
        </w:rPr>
      </w:pPr>
      <w:r w:rsidRPr="00B45BCF">
        <w:t>rozw</w:t>
      </w:r>
      <w:r>
        <w:t>ój</w:t>
      </w:r>
      <w:r w:rsidRPr="00B45BCF">
        <w:t xml:space="preserve"> usług opiekuńczych, opiekuńczo-wychowawczych, asystenckich specjalistycznych i innych wynikających z diagnozy potrzeb dzieci i rodzin, w tym np. usług w zakresie bezpieczeństwa ekonomicznego rodzin</w:t>
      </w:r>
      <w:r w:rsidR="000576AF">
        <w:t xml:space="preserve">, </w:t>
      </w:r>
      <w:r w:rsidR="000576AF" w:rsidRPr="00617EC1">
        <w:rPr>
          <w:color w:val="000000" w:themeColor="text1"/>
        </w:rPr>
        <w:t>usług opieki wytchnieniowej</w:t>
      </w:r>
      <w:r w:rsidRPr="00B45BCF">
        <w:t>;</w:t>
      </w:r>
    </w:p>
    <w:p w14:paraId="2D8293AE" w14:textId="6AEB5C5C" w:rsidR="00851A37" w:rsidRPr="00653629" w:rsidRDefault="0006469C" w:rsidP="00975892">
      <w:pPr>
        <w:pStyle w:val="Akapitzlist"/>
        <w:numPr>
          <w:ilvl w:val="0"/>
          <w:numId w:val="17"/>
        </w:numPr>
        <w:spacing w:before="0" w:after="120" w:line="276" w:lineRule="auto"/>
        <w:jc w:val="left"/>
        <w:rPr>
          <w:bCs/>
        </w:rPr>
      </w:pPr>
      <w:r w:rsidRPr="00D212EB">
        <w:rPr>
          <w:rFonts w:eastAsia="Calibri"/>
        </w:rPr>
        <w:t xml:space="preserve">rozwój </w:t>
      </w:r>
      <w:r w:rsidR="00851A37" w:rsidRPr="00D212EB">
        <w:rPr>
          <w:rFonts w:eastAsia="Calibri"/>
        </w:rPr>
        <w:t>mieszkalnictw</w:t>
      </w:r>
      <w:r w:rsidR="000576AF">
        <w:rPr>
          <w:rFonts w:eastAsia="Calibri"/>
        </w:rPr>
        <w:t>a</w:t>
      </w:r>
      <w:r w:rsidR="00851A37" w:rsidRPr="00D212EB">
        <w:rPr>
          <w:rFonts w:eastAsia="Calibri"/>
        </w:rPr>
        <w:t xml:space="preserve"> wspomagane</w:t>
      </w:r>
      <w:r w:rsidRPr="00D212EB">
        <w:rPr>
          <w:rFonts w:eastAsia="Calibri"/>
        </w:rPr>
        <w:t>go</w:t>
      </w:r>
      <w:r w:rsidR="00851A37" w:rsidRPr="00D212EB">
        <w:rPr>
          <w:rFonts w:eastAsia="Calibri"/>
        </w:rPr>
        <w:t xml:space="preserve"> (treningowe</w:t>
      </w:r>
      <w:r w:rsidRPr="00D212EB">
        <w:rPr>
          <w:rFonts w:eastAsia="Calibri"/>
        </w:rPr>
        <w:t>go</w:t>
      </w:r>
      <w:r w:rsidR="00851A37" w:rsidRPr="00D212EB">
        <w:rPr>
          <w:rFonts w:eastAsia="Calibri"/>
        </w:rPr>
        <w:t xml:space="preserve"> i wspierane</w:t>
      </w:r>
      <w:r w:rsidRPr="00D212EB">
        <w:rPr>
          <w:rFonts w:eastAsia="Calibri"/>
        </w:rPr>
        <w:t>go</w:t>
      </w:r>
      <w:r w:rsidR="00851A37" w:rsidRPr="00D212EB">
        <w:rPr>
          <w:rFonts w:eastAsia="Calibri"/>
        </w:rPr>
        <w:t>) oraz chronione</w:t>
      </w:r>
      <w:r w:rsidRPr="00D212EB">
        <w:rPr>
          <w:rFonts w:eastAsia="Calibri"/>
        </w:rPr>
        <w:t>go</w:t>
      </w:r>
      <w:r w:rsidR="00851A37" w:rsidRPr="00D212EB">
        <w:rPr>
          <w:rFonts w:eastAsia="Calibri"/>
        </w:rPr>
        <w:t xml:space="preserve"> na</w:t>
      </w:r>
      <w:r w:rsidR="00D212EB">
        <w:rPr>
          <w:rFonts w:eastAsia="Calibri"/>
        </w:rPr>
        <w:t> </w:t>
      </w:r>
      <w:r w:rsidR="00851A37" w:rsidRPr="00D212EB">
        <w:rPr>
          <w:rFonts w:eastAsia="Calibri"/>
        </w:rPr>
        <w:t>rzecz rodzin oraz usamodzielnianych wychowanków pieczy zastępczej</w:t>
      </w:r>
      <w:r w:rsidR="000E47EC">
        <w:rPr>
          <w:rFonts w:eastAsia="Calibri"/>
        </w:rPr>
        <w:t>.</w:t>
      </w:r>
    </w:p>
    <w:p w14:paraId="7926F5BE" w14:textId="20BB6AF4" w:rsidR="00DA188A" w:rsidRDefault="002B6250" w:rsidP="00617EC1">
      <w:pPr>
        <w:pStyle w:val="Nagwek11"/>
        <w:shd w:val="clear" w:color="auto" w:fill="E7E6E6" w:themeFill="background2"/>
        <w:spacing w:before="360" w:line="276" w:lineRule="auto"/>
        <w:jc w:val="left"/>
      </w:pPr>
      <w:bookmarkStart w:id="9" w:name="_Toc143161533"/>
      <w:r>
        <w:rPr>
          <w:caps w:val="0"/>
        </w:rPr>
        <w:t>OBSZAR INTERWENCJI: OSOBY STARSZE</w:t>
      </w:r>
      <w:bookmarkEnd w:id="9"/>
    </w:p>
    <w:p w14:paraId="35DF1B82" w14:textId="77777777" w:rsidR="00A83C53" w:rsidRPr="00AF4BD9" w:rsidRDefault="00A83C53" w:rsidP="00CC75B2">
      <w:pPr>
        <w:spacing w:before="0" w:after="0"/>
      </w:pPr>
    </w:p>
    <w:p w14:paraId="14FA9697" w14:textId="3A3F73C1" w:rsidR="00CC7C97" w:rsidRPr="00751C35" w:rsidRDefault="00CC7C97" w:rsidP="00CC75B2">
      <w:pPr>
        <w:pStyle w:val="Atekstzwyky"/>
        <w:numPr>
          <w:ilvl w:val="0"/>
          <w:numId w:val="0"/>
        </w:numPr>
        <w:shd w:val="clear" w:color="auto" w:fill="E7E6E6" w:themeFill="background2"/>
        <w:tabs>
          <w:tab w:val="clear" w:pos="357"/>
          <w:tab w:val="left" w:pos="0"/>
        </w:tabs>
        <w:spacing w:before="0" w:after="240" w:line="276" w:lineRule="auto"/>
        <w:rPr>
          <w:b/>
        </w:rPr>
      </w:pPr>
      <w:r>
        <w:rPr>
          <w:b/>
        </w:rPr>
        <w:t>WNIOSKI Z DIAGNOZY</w:t>
      </w:r>
      <w:r w:rsidRPr="00751C35">
        <w:rPr>
          <w:b/>
        </w:rPr>
        <w:t>:</w:t>
      </w:r>
    </w:p>
    <w:p w14:paraId="3453DEE2" w14:textId="20847378" w:rsidR="00902D39" w:rsidRPr="00E11316" w:rsidRDefault="00902D39" w:rsidP="00D212EB">
      <w:pPr>
        <w:spacing w:line="276" w:lineRule="auto"/>
        <w:jc w:val="left"/>
      </w:pPr>
      <w:r w:rsidRPr="00E11316">
        <w:t>Rozwój i deinstytucjonalizacja usług społecznych i zdrowotnych skierowanych do osób starszych ze względu na kontekst demograficzny i rosnące potrzeby na usługi dedykowane tej grupie odbiorców, powinn</w:t>
      </w:r>
      <w:r w:rsidR="00C12699">
        <w:t>y</w:t>
      </w:r>
      <w:r w:rsidRPr="00E11316">
        <w:t xml:space="preserve"> obejmować przede wszystkim rozwój siatki środowiskowych usług opiekuńczych, wspomaganych wsparciem stacjonarnym/ półstacjonarnym. Głównym celem jest</w:t>
      </w:r>
      <w:r w:rsidR="00D212EB">
        <w:t> </w:t>
      </w:r>
      <w:r w:rsidRPr="00E11316">
        <w:t>ograniczanie konieczności stosowania opieki instytucjonalnej, a alternatywą dla</w:t>
      </w:r>
      <w:r w:rsidR="00D212EB">
        <w:t> </w:t>
      </w:r>
      <w:r w:rsidRPr="00E11316">
        <w:t>umieszczania osób starszych w placówkach całodobowego wsparcia jest rozwój usług mieszkalnictwa chronionego wspieranego i treningowego, a także innych form np. wspólnot domowych czy mieszkaniowych.</w:t>
      </w:r>
    </w:p>
    <w:p w14:paraId="109A4B36" w14:textId="651B3E4A" w:rsidR="00902D39" w:rsidRPr="00E11316" w:rsidRDefault="00902D39" w:rsidP="00D212EB">
      <w:pPr>
        <w:spacing w:line="276" w:lineRule="auto"/>
        <w:jc w:val="left"/>
      </w:pPr>
      <w:r w:rsidRPr="00E11316">
        <w:t>Kierunki rozwoju wsparcia w formie dziennej i stacjonarnej powinny być organizowane w sposób uwzględniający możliwość pozostawania opiekunów aktywnymi zawodowo. Powinny być zatem uzupełniane innymi usługami społecznymi, przede wszystkim asystenckimi. Wsparcie osób starszych na poziomie lokalnej społeczności powinno uwzględniać</w:t>
      </w:r>
      <w:r w:rsidR="00864B1B">
        <w:t xml:space="preserve"> </w:t>
      </w:r>
      <w:r w:rsidR="00C12699">
        <w:t>i</w:t>
      </w:r>
      <w:r w:rsidR="00864B1B">
        <w:t xml:space="preserve"> rozwijać</w:t>
      </w:r>
      <w:r w:rsidRPr="00E11316">
        <w:t xml:space="preserve"> formy samopomocowe oraz pomocy sąsiedzkiej – w tym zakresie projektowane jest wpisanie usługi do</w:t>
      </w:r>
      <w:r w:rsidR="00D212EB">
        <w:t> </w:t>
      </w:r>
      <w:r w:rsidRPr="00E11316">
        <w:t>znowelizowanej ustawy o pomocy społeczne</w:t>
      </w:r>
      <w:r w:rsidR="00D212EB">
        <w:t>j</w:t>
      </w:r>
      <w:r w:rsidR="00A36C4B">
        <w:t xml:space="preserve">, </w:t>
      </w:r>
      <w:r w:rsidR="00C12699">
        <w:t>a także</w:t>
      </w:r>
      <w:r w:rsidR="00A36C4B">
        <w:t xml:space="preserve"> rozwijać formy opieki wynikające ze zmian społeczno-gospodarczych i technologicznych.</w:t>
      </w:r>
    </w:p>
    <w:p w14:paraId="03E017AC" w14:textId="449A87C3" w:rsidR="00CC7C97" w:rsidRDefault="00902D39" w:rsidP="00D212EB">
      <w:pPr>
        <w:spacing w:line="276" w:lineRule="auto"/>
        <w:jc w:val="left"/>
      </w:pPr>
      <w:r w:rsidRPr="00E11316">
        <w:lastRenderedPageBreak/>
        <w:t xml:space="preserve">Ważnym kryterium jest kompleksowość wsparcia, by nie odgrywało roli „swoistego plastra nakładanego na niewydolny system wsparcia”. Realizacja tego kryterium w praktyce może oznaczać uruchomienie punktów informacyjnych, w których osoby starsze oraz </w:t>
      </w:r>
      <w:r w:rsidR="00C12699">
        <w:t>osoby opiekujące się nimi</w:t>
      </w:r>
      <w:r w:rsidRPr="00E11316">
        <w:t xml:space="preserve"> mog</w:t>
      </w:r>
      <w:r w:rsidR="00C12699">
        <w:t xml:space="preserve">łyby </w:t>
      </w:r>
      <w:r w:rsidRPr="00E11316">
        <w:t>dowiedzieć się, z jakich form wsparcia/pomocy mogą skorzystać i gdzie się o</w:t>
      </w:r>
      <w:r w:rsidR="00DC3178">
        <w:t> </w:t>
      </w:r>
      <w:r w:rsidRPr="00E11316">
        <w:t>nie ubiegać. Potencjał tkwi w tym przypadku w Cent</w:t>
      </w:r>
      <w:r w:rsidR="00864B1B">
        <w:t>r</w:t>
      </w:r>
      <w:r w:rsidRPr="00E11316">
        <w:t>ach Usług Społecznych oraz usługach Menadżera Opieki – osoby specjalizującej się w koordynowaniu i projektowaniu działań pomiędzy osobą zależną, opiekunem a placówkami, instytucjami i usługami (m.in. wskazywanie miejsc oraz</w:t>
      </w:r>
      <w:r w:rsidR="00D212EB">
        <w:t> </w:t>
      </w:r>
      <w:r w:rsidRPr="00E11316">
        <w:t>wsparcie organizacyjne dla opiekuna w zakresie łączenia opieki z</w:t>
      </w:r>
      <w:r w:rsidR="00D212EB">
        <w:t xml:space="preserve"> </w:t>
      </w:r>
      <w:r w:rsidRPr="00E11316">
        <w:t>aktywnością zawodową). Usługi społeczne odgrywają kluczową rolę w utrzymywaniu aktywnego życia osób starszych, ograniczając występowanie zjawisk marginalizacji i wykluczenia społecznego.</w:t>
      </w:r>
    </w:p>
    <w:p w14:paraId="1C4BFCF5" w14:textId="10847478" w:rsidR="004404CE" w:rsidRPr="004404CE" w:rsidRDefault="004404CE" w:rsidP="00D212EB">
      <w:pPr>
        <w:spacing w:line="276" w:lineRule="auto"/>
        <w:jc w:val="left"/>
        <w:rPr>
          <w:b/>
        </w:rPr>
      </w:pPr>
      <w:r w:rsidRPr="004404CE">
        <w:t>Komplementarne wsparcie wolontariuszy powinno być włączone do systemu ochrony zdrowia i</w:t>
      </w:r>
      <w:r w:rsidR="00030978">
        <w:t> </w:t>
      </w:r>
      <w:r w:rsidRPr="004404CE">
        <w:t>pomocy społecznej poprzez odpowiednio zaadresowaną promocję, edukację i wsparcie</w:t>
      </w:r>
      <w:r>
        <w:t>.</w:t>
      </w:r>
    </w:p>
    <w:p w14:paraId="01278CCF" w14:textId="77777777" w:rsidR="00171C24" w:rsidRDefault="00171C24" w:rsidP="00171C24">
      <w:pPr>
        <w:pStyle w:val="Bezodstpw"/>
        <w:shd w:val="clear" w:color="auto" w:fill="D0CECE" w:themeFill="background2" w:themeFillShade="E6"/>
        <w:spacing w:before="240" w:after="240" w:line="276" w:lineRule="auto"/>
        <w:rPr>
          <w:rFonts w:ascii="Arial" w:hAnsi="Arial" w:cs="Arial"/>
          <w:b/>
        </w:rPr>
      </w:pPr>
      <w:r>
        <w:rPr>
          <w:rFonts w:ascii="Arial" w:hAnsi="Arial" w:cs="Arial"/>
          <w:b/>
        </w:rPr>
        <w:t>KIERUNKI INTERWENCJI:</w:t>
      </w:r>
    </w:p>
    <w:p w14:paraId="46F8E140" w14:textId="77F1CC10" w:rsidR="00CC7C97" w:rsidRPr="0026103C" w:rsidRDefault="006D7CC9" w:rsidP="00AF4BD9">
      <w:pPr>
        <w:pStyle w:val="Bezodstpw"/>
        <w:shd w:val="clear" w:color="auto" w:fill="D0CECE" w:themeFill="background2" w:themeFillShade="E6"/>
        <w:spacing w:before="240" w:after="240" w:line="276" w:lineRule="auto"/>
        <w:rPr>
          <w:rFonts w:ascii="Arial" w:hAnsi="Arial" w:cs="Arial"/>
          <w:b/>
        </w:rPr>
      </w:pPr>
      <w:r w:rsidRPr="000D0EC7">
        <w:rPr>
          <w:rFonts w:ascii="Arial" w:hAnsi="Arial" w:cs="Arial"/>
          <w:b/>
        </w:rPr>
        <w:t xml:space="preserve">Priorytetowe działania w regionie w zakresie deinstytucjonalizacji i </w:t>
      </w:r>
      <w:r w:rsidRPr="006D7CC9">
        <w:rPr>
          <w:rFonts w:ascii="Arial" w:hAnsi="Arial" w:cs="Arial"/>
          <w:b/>
        </w:rPr>
        <w:t xml:space="preserve">rozwoju usług społecznych i zdrowotnych </w:t>
      </w:r>
      <w:r w:rsidRPr="006D7CC9">
        <w:rPr>
          <w:rFonts w:ascii="Arial" w:hAnsi="Arial" w:cs="Arial"/>
          <w:b/>
          <w:u w:val="single"/>
        </w:rPr>
        <w:t>na rzecz osób starszych</w:t>
      </w:r>
      <w:r>
        <w:rPr>
          <w:rFonts w:ascii="Arial" w:hAnsi="Arial" w:cs="Arial"/>
          <w:b/>
        </w:rPr>
        <w:t>, wraz z niezbędną infrastrukturą,</w:t>
      </w:r>
      <w:r w:rsidRPr="000D0EC7">
        <w:rPr>
          <w:rFonts w:ascii="Arial" w:hAnsi="Arial" w:cs="Arial"/>
          <w:b/>
        </w:rPr>
        <w:t xml:space="preserve"> powinny dotyczyć:</w:t>
      </w:r>
    </w:p>
    <w:p w14:paraId="0667A00F" w14:textId="3E0AF26D" w:rsidR="00D212EB" w:rsidRDefault="00CC7C97" w:rsidP="00FC254D">
      <w:pPr>
        <w:pStyle w:val="Akapitzlist"/>
        <w:numPr>
          <w:ilvl w:val="0"/>
          <w:numId w:val="18"/>
        </w:numPr>
        <w:spacing w:line="276" w:lineRule="auto"/>
        <w:jc w:val="left"/>
        <w:rPr>
          <w:bCs/>
        </w:rPr>
      </w:pPr>
      <w:r w:rsidRPr="00B45BCF">
        <w:t>usług opiekuńczych, asystenckich, specjalistycznych i innych wynikających z diagnozy potrzeb osób starszych, w tym w szczególności: usług samopomocowych, pomocy sąsiedzkiej, usługi menagera opieki – osoby koordynującej wsparcie w obszarze usług społecznych i zdrowotnych</w:t>
      </w:r>
      <w:r w:rsidR="000576AF">
        <w:t xml:space="preserve">, </w:t>
      </w:r>
      <w:r w:rsidR="000576AF" w:rsidRPr="00617EC1">
        <w:rPr>
          <w:color w:val="000000" w:themeColor="text1"/>
        </w:rPr>
        <w:t>usług opieki wytchnieniowej</w:t>
      </w:r>
      <w:r w:rsidRPr="00B45BCF">
        <w:rPr>
          <w:rFonts w:eastAsia="Calibri"/>
        </w:rPr>
        <w:t>;</w:t>
      </w:r>
    </w:p>
    <w:p w14:paraId="45C86ACF" w14:textId="2D454CE1" w:rsidR="006D7CC9" w:rsidRPr="00444B52" w:rsidRDefault="00CC7C97" w:rsidP="00FC254D">
      <w:pPr>
        <w:pStyle w:val="Akapitzlist"/>
        <w:numPr>
          <w:ilvl w:val="0"/>
          <w:numId w:val="18"/>
        </w:numPr>
        <w:spacing w:line="276" w:lineRule="auto"/>
        <w:jc w:val="left"/>
        <w:rPr>
          <w:bCs/>
        </w:rPr>
      </w:pPr>
      <w:r w:rsidRPr="00B45BCF">
        <w:t>mieszkalnictwa wspomaganego (treningowego i wspieranego) oraz chronionego, jak również stosowania innych, innowacyjnych rozwiązań w obszarze mieszkalnictwa dla seniorów, np. wspólnot domowych / mieszkaniowych, skierowanych do osób starszych niewymagających opieki (osobne mieszkania znajdujące się w jednym budynku lub kompleksie mieszkalnym, których mieszkańcy mogą korzystać z systematycznej opieki lekarskiej, mają możliwość zlecania pracownikom, zatrudnionym w takim domu, wykonanie różnych czynności, tj. robienie zakupów, sprzątanie);</w:t>
      </w:r>
    </w:p>
    <w:p w14:paraId="56A32D20" w14:textId="652F7A62" w:rsidR="00444B52" w:rsidRPr="00444B52" w:rsidRDefault="00444B52" w:rsidP="00444B52">
      <w:pPr>
        <w:pStyle w:val="Akapitzlist"/>
        <w:numPr>
          <w:ilvl w:val="0"/>
          <w:numId w:val="18"/>
        </w:numPr>
        <w:spacing w:before="0" w:after="0" w:line="276" w:lineRule="auto"/>
        <w:jc w:val="left"/>
        <w:rPr>
          <w:bCs/>
        </w:rPr>
      </w:pPr>
      <w:r>
        <w:t xml:space="preserve">działania wspierające </w:t>
      </w:r>
      <w:r w:rsidRPr="009B31A5">
        <w:t>rozwiązania pozainstytucjonalne w zakresie opieki długoterminowej</w:t>
      </w:r>
      <w:r>
        <w:t>.</w:t>
      </w:r>
    </w:p>
    <w:p w14:paraId="515149DA" w14:textId="6E1A8E04" w:rsidR="006D7CC9" w:rsidRPr="00D212EB" w:rsidRDefault="006D7CC9" w:rsidP="00D212EB">
      <w:pPr>
        <w:pStyle w:val="Bezodstpw"/>
        <w:shd w:val="clear" w:color="auto" w:fill="D0CECE" w:themeFill="background2" w:themeFillShade="E6"/>
        <w:spacing w:before="240" w:after="240" w:line="276" w:lineRule="auto"/>
        <w:rPr>
          <w:rFonts w:ascii="Arial" w:hAnsi="Arial" w:cs="Arial"/>
          <w:b/>
        </w:rPr>
      </w:pPr>
      <w:r>
        <w:rPr>
          <w:rFonts w:ascii="Arial" w:hAnsi="Arial" w:cs="Arial"/>
          <w:b/>
        </w:rPr>
        <w:t xml:space="preserve">Działania uzupełniające </w:t>
      </w:r>
      <w:r w:rsidRPr="006D7CC9">
        <w:rPr>
          <w:rFonts w:ascii="Arial" w:hAnsi="Arial" w:cs="Arial"/>
          <w:b/>
          <w:u w:val="single"/>
        </w:rPr>
        <w:t>na rzecz osób starszych</w:t>
      </w:r>
      <w:r>
        <w:rPr>
          <w:rFonts w:ascii="Arial" w:hAnsi="Arial" w:cs="Arial"/>
          <w:b/>
        </w:rPr>
        <w:t>:</w:t>
      </w:r>
    </w:p>
    <w:p w14:paraId="25B7BE29" w14:textId="1675479E" w:rsidR="00D212EB" w:rsidRDefault="00CC7C97" w:rsidP="00AF4BD9">
      <w:pPr>
        <w:pStyle w:val="Akapitzlist"/>
        <w:numPr>
          <w:ilvl w:val="0"/>
          <w:numId w:val="19"/>
        </w:numPr>
        <w:spacing w:line="276" w:lineRule="auto"/>
        <w:jc w:val="left"/>
        <w:rPr>
          <w:bCs/>
        </w:rPr>
      </w:pPr>
      <w:r w:rsidRPr="00B45BCF">
        <w:t>rozw</w:t>
      </w:r>
      <w:r w:rsidR="006D7CC9">
        <w:t>ój</w:t>
      </w:r>
      <w:r w:rsidRPr="00B45BCF">
        <w:t xml:space="preserve"> usług wsparcia dziennego</w:t>
      </w:r>
      <w:r w:rsidR="00153A25">
        <w:t xml:space="preserve">, </w:t>
      </w:r>
      <w:r w:rsidRPr="00B45BCF">
        <w:t>przy założeniu</w:t>
      </w:r>
      <w:r w:rsidR="006C2866">
        <w:t>,</w:t>
      </w:r>
      <w:r w:rsidRPr="00B45BCF">
        <w:t xml:space="preserve"> że długość realizowanej usługi w ciągu dnia roboczego umożliwia aktywność zawodową opiekunów seniorów</w:t>
      </w:r>
      <w:r w:rsidR="00153A25">
        <w:t>;</w:t>
      </w:r>
    </w:p>
    <w:p w14:paraId="5632DBF1" w14:textId="48265F6B" w:rsidR="00D212EB" w:rsidRPr="00D212EB" w:rsidRDefault="00153A25" w:rsidP="00FC254D">
      <w:pPr>
        <w:pStyle w:val="Akapitzlist"/>
        <w:numPr>
          <w:ilvl w:val="0"/>
          <w:numId w:val="19"/>
        </w:numPr>
        <w:spacing w:before="0" w:after="0" w:line="276" w:lineRule="auto"/>
        <w:jc w:val="left"/>
        <w:rPr>
          <w:bCs/>
        </w:rPr>
      </w:pPr>
      <w:r w:rsidRPr="00B14246">
        <w:t>rozwój wsparcia środowiskowego zwiększającego potencjał zdrowotny osób starszych;</w:t>
      </w:r>
    </w:p>
    <w:p w14:paraId="51F6B0D9" w14:textId="2F3EDF08" w:rsidR="00D212EB" w:rsidRPr="00D212EB" w:rsidRDefault="00CC7C97" w:rsidP="00FC254D">
      <w:pPr>
        <w:pStyle w:val="Akapitzlist"/>
        <w:numPr>
          <w:ilvl w:val="0"/>
          <w:numId w:val="19"/>
        </w:numPr>
        <w:spacing w:before="0" w:after="0" w:line="276" w:lineRule="auto"/>
        <w:jc w:val="left"/>
        <w:rPr>
          <w:bCs/>
        </w:rPr>
      </w:pPr>
      <w:r w:rsidRPr="00B45BCF">
        <w:t>działa</w:t>
      </w:r>
      <w:r w:rsidR="006D7CC9">
        <w:t>nia</w:t>
      </w:r>
      <w:r w:rsidRPr="00B45BCF">
        <w:t xml:space="preserve"> wzmacniając</w:t>
      </w:r>
      <w:r w:rsidR="006D7CC9">
        <w:t>e</w:t>
      </w:r>
      <w:r w:rsidRPr="00B45BCF">
        <w:t xml:space="preserve"> opiekę koordynowaną, z wykorzystaniem rozwiązań z zakresu </w:t>
      </w:r>
      <w:r w:rsidR="00B14246">
        <w:t>e-zdrowia</w:t>
      </w:r>
      <w:r w:rsidR="00663EBC">
        <w:t>;</w:t>
      </w:r>
    </w:p>
    <w:p w14:paraId="57AAE863" w14:textId="19FF0C27" w:rsidR="00D212EB" w:rsidRPr="00D212EB" w:rsidRDefault="00663EBC" w:rsidP="00FC254D">
      <w:pPr>
        <w:pStyle w:val="Akapitzlist"/>
        <w:numPr>
          <w:ilvl w:val="0"/>
          <w:numId w:val="19"/>
        </w:numPr>
        <w:spacing w:before="0" w:after="0" w:line="276" w:lineRule="auto"/>
        <w:jc w:val="left"/>
        <w:rPr>
          <w:bCs/>
        </w:rPr>
      </w:pPr>
      <w:r>
        <w:t>wdrażanie standardów dostępności w podmiotach leczniczych</w:t>
      </w:r>
      <w:r w:rsidR="00444B52">
        <w:t>.</w:t>
      </w:r>
    </w:p>
    <w:p w14:paraId="39C7BDDE" w14:textId="614D91A0" w:rsidR="00875270" w:rsidRPr="00CD6F2E" w:rsidRDefault="002B6250" w:rsidP="00617EC1">
      <w:pPr>
        <w:pStyle w:val="Nagwek11"/>
        <w:shd w:val="clear" w:color="auto" w:fill="E7E6E6" w:themeFill="background2"/>
        <w:spacing w:before="360" w:line="276" w:lineRule="auto"/>
        <w:jc w:val="left"/>
      </w:pPr>
      <w:bookmarkStart w:id="10" w:name="_Toc143161534"/>
      <w:r>
        <w:rPr>
          <w:caps w:val="0"/>
        </w:rPr>
        <w:t>OBSZAR INTERWENCJI: OSOBY Z NIEPEŁNOSPRAWNOŚCIAMI</w:t>
      </w:r>
      <w:bookmarkEnd w:id="10"/>
    </w:p>
    <w:p w14:paraId="7333009E" w14:textId="77777777" w:rsidR="00CC7C97" w:rsidRDefault="00CC7C97" w:rsidP="00AF4BD9">
      <w:pPr>
        <w:pStyle w:val="Atekstzwyky"/>
        <w:numPr>
          <w:ilvl w:val="0"/>
          <w:numId w:val="0"/>
        </w:numPr>
        <w:shd w:val="clear" w:color="auto" w:fill="FFFFFF" w:themeFill="background1"/>
        <w:tabs>
          <w:tab w:val="clear" w:pos="357"/>
          <w:tab w:val="left" w:pos="0"/>
        </w:tabs>
        <w:spacing w:before="0" w:after="0" w:line="276" w:lineRule="auto"/>
        <w:rPr>
          <w:b/>
        </w:rPr>
      </w:pPr>
    </w:p>
    <w:p w14:paraId="350C8867" w14:textId="2F4897BE" w:rsidR="00CC7C97" w:rsidRPr="00751C35" w:rsidRDefault="00CC7C97" w:rsidP="00AF4BD9">
      <w:pPr>
        <w:pStyle w:val="Atekstzwyky"/>
        <w:numPr>
          <w:ilvl w:val="0"/>
          <w:numId w:val="0"/>
        </w:numPr>
        <w:shd w:val="clear" w:color="auto" w:fill="E7E6E6" w:themeFill="background2"/>
        <w:tabs>
          <w:tab w:val="clear" w:pos="357"/>
          <w:tab w:val="left" w:pos="0"/>
        </w:tabs>
        <w:spacing w:before="0" w:after="240" w:line="276" w:lineRule="auto"/>
        <w:rPr>
          <w:b/>
        </w:rPr>
      </w:pPr>
      <w:r>
        <w:rPr>
          <w:b/>
        </w:rPr>
        <w:t>WNIOSKI Z DIAGNOZY</w:t>
      </w:r>
      <w:r w:rsidRPr="00751C35">
        <w:rPr>
          <w:b/>
        </w:rPr>
        <w:t>:</w:t>
      </w:r>
    </w:p>
    <w:p w14:paraId="38553009" w14:textId="30694F57" w:rsidR="00902D39" w:rsidRPr="00E11316" w:rsidRDefault="00902D39" w:rsidP="00D212EB">
      <w:pPr>
        <w:spacing w:line="276" w:lineRule="auto"/>
        <w:jc w:val="left"/>
      </w:pPr>
      <w:r w:rsidRPr="00E11316">
        <w:t>Rozwój oraz deinstytucjonalizacja usług społecznych i zdrowotnych, których odbiorcą jest grupa osób z niepełnosprawnościami</w:t>
      </w:r>
      <w:r w:rsidR="00D76DC7">
        <w:t xml:space="preserve">, jak również </w:t>
      </w:r>
      <w:r w:rsidR="00A50EDF">
        <w:t xml:space="preserve">innych </w:t>
      </w:r>
      <w:r w:rsidR="00CC0B2F" w:rsidRPr="00617EC1">
        <w:rPr>
          <w:color w:val="000000" w:themeColor="text1"/>
        </w:rPr>
        <w:t xml:space="preserve">osób potrzebujących wsparcia w codziennym </w:t>
      </w:r>
      <w:r w:rsidR="00CC0B2F" w:rsidRPr="00617EC1">
        <w:rPr>
          <w:color w:val="000000" w:themeColor="text1"/>
        </w:rPr>
        <w:lastRenderedPageBreak/>
        <w:t>funkcjonowaniu</w:t>
      </w:r>
      <w:r w:rsidR="00D76DC7">
        <w:rPr>
          <w:color w:val="000000" w:themeColor="text1"/>
        </w:rPr>
        <w:t>,</w:t>
      </w:r>
      <w:r w:rsidR="00CC0B2F" w:rsidRPr="00617EC1">
        <w:rPr>
          <w:color w:val="000000" w:themeColor="text1"/>
        </w:rPr>
        <w:t xml:space="preserve"> </w:t>
      </w:r>
      <w:r w:rsidRPr="00617EC1">
        <w:rPr>
          <w:color w:val="000000" w:themeColor="text1"/>
        </w:rPr>
        <w:t>powinna skupiać się na rozbudowie oferty usług mieszkalnictwa chronionego wspieranego i</w:t>
      </w:r>
      <w:r w:rsidR="0095419C">
        <w:rPr>
          <w:color w:val="000000" w:themeColor="text1"/>
        </w:rPr>
        <w:t> </w:t>
      </w:r>
      <w:r w:rsidRPr="00617EC1">
        <w:rPr>
          <w:color w:val="000000" w:themeColor="text1"/>
        </w:rPr>
        <w:t xml:space="preserve">treningowego, umożlwiającego prowadzenie </w:t>
      </w:r>
      <w:r w:rsidR="006341A3" w:rsidRPr="00617EC1">
        <w:rPr>
          <w:color w:val="000000" w:themeColor="text1"/>
        </w:rPr>
        <w:t>maksymalnie niezależnego życia ze wsparciem</w:t>
      </w:r>
      <w:r w:rsidRPr="00617EC1">
        <w:rPr>
          <w:color w:val="000000" w:themeColor="text1"/>
        </w:rPr>
        <w:t xml:space="preserve"> </w:t>
      </w:r>
      <w:r w:rsidRPr="00E11316">
        <w:t>w</w:t>
      </w:r>
      <w:r w:rsidR="008C28A3">
        <w:t> </w:t>
      </w:r>
      <w:r w:rsidRPr="00E11316">
        <w:t xml:space="preserve">środowisku lokalnym. Niezbędnym warunkiem funkcjonowania tychże mieszkań, jak i wsparcia </w:t>
      </w:r>
      <w:r w:rsidR="00587193">
        <w:t>osób</w:t>
      </w:r>
      <w:r w:rsidR="00587193" w:rsidRPr="00E11316">
        <w:t xml:space="preserve"> </w:t>
      </w:r>
      <w:r w:rsidRPr="00E11316">
        <w:t>z niepełnosprawnościami</w:t>
      </w:r>
      <w:r w:rsidR="00CC0B2F">
        <w:t xml:space="preserve"> </w:t>
      </w:r>
      <w:r w:rsidRPr="00E11316">
        <w:t xml:space="preserve">prowadzących własne gospodarstwa domowe (a więc pozwalających na ich pozostanie w miejscu zamieszkania) jest świadczenie usług asystencji osobistej, usług opiekuńczych i specjalistycznych, zgodnie z indywidualnymi potrzebami tychże osób. Natomiast w przypadku </w:t>
      </w:r>
      <w:r w:rsidR="00587193">
        <w:t>osób</w:t>
      </w:r>
      <w:r w:rsidR="00587193" w:rsidRPr="00E11316">
        <w:t xml:space="preserve"> </w:t>
      </w:r>
      <w:r w:rsidRPr="00E11316">
        <w:t>z niepełnosprawnościami (w tym dzieci), mieszkający</w:t>
      </w:r>
      <w:r w:rsidR="00587193">
        <w:t>ch</w:t>
      </w:r>
      <w:r w:rsidRPr="00E11316">
        <w:t xml:space="preserve"> w</w:t>
      </w:r>
      <w:r w:rsidR="008C28A3">
        <w:t> </w:t>
      </w:r>
      <w:r w:rsidRPr="00E11316">
        <w:t>rodzinie</w:t>
      </w:r>
      <w:r w:rsidR="00587193">
        <w:t>,</w:t>
      </w:r>
      <w:r w:rsidRPr="00E11316">
        <w:t xml:space="preserve"> istotną rolę odgrywa dostępność usługi opieki wytchnieniowej, która w połączeniu z</w:t>
      </w:r>
      <w:r w:rsidR="008C28A3">
        <w:t> </w:t>
      </w:r>
      <w:r w:rsidRPr="00E11316">
        <w:t>usługami asystencji osobistej powinny uwzględniać możliwość aktywności zawodowej osób sprawujących opiekę</w:t>
      </w:r>
      <w:r w:rsidR="00531349">
        <w:t xml:space="preserve"> oraz budować niezależność i spełnianie ról społecznych osoby wspierającej oraz wspieranej w rodzinie.</w:t>
      </w:r>
    </w:p>
    <w:p w14:paraId="37209EEA" w14:textId="7F5ABA55" w:rsidR="00902D39" w:rsidRPr="00617EC1" w:rsidRDefault="00902D39" w:rsidP="00D212EB">
      <w:pPr>
        <w:spacing w:line="276" w:lineRule="auto"/>
        <w:jc w:val="left"/>
        <w:rPr>
          <w:color w:val="000000" w:themeColor="text1"/>
        </w:rPr>
      </w:pPr>
      <w:r w:rsidRPr="00E11316">
        <w:t>W celu zapobiegania umieszczania osób z niepełnosprawności</w:t>
      </w:r>
      <w:r w:rsidR="00CC0B2F">
        <w:t>ami</w:t>
      </w:r>
      <w:r w:rsidR="00D76DC7">
        <w:t xml:space="preserve">, jak również innych </w:t>
      </w:r>
      <w:r w:rsidR="00CC0B2F" w:rsidRPr="00617EC1">
        <w:rPr>
          <w:color w:val="000000" w:themeColor="text1"/>
        </w:rPr>
        <w:t>osób potrzebujących wsparcia w codziennym funkcjonowaniu</w:t>
      </w:r>
      <w:r w:rsidRPr="00617EC1">
        <w:rPr>
          <w:color w:val="000000" w:themeColor="text1"/>
        </w:rPr>
        <w:t xml:space="preserve"> w placówkach wsparcia całodobowego z jednej strony, z</w:t>
      </w:r>
      <w:r w:rsidR="00B031EC">
        <w:rPr>
          <w:color w:val="000000" w:themeColor="text1"/>
        </w:rPr>
        <w:t> </w:t>
      </w:r>
      <w:r w:rsidRPr="00617EC1">
        <w:rPr>
          <w:color w:val="000000" w:themeColor="text1"/>
        </w:rPr>
        <w:t>drugiej zaś, by nie pozostały bez adekwatnego względem potrzeb wsparcia należy realizować usługi zdrowotne i społeczne w formie dziennej oraz</w:t>
      </w:r>
      <w:r w:rsidR="008C28A3" w:rsidRPr="00617EC1">
        <w:rPr>
          <w:color w:val="000000" w:themeColor="text1"/>
        </w:rPr>
        <w:t> </w:t>
      </w:r>
      <w:r w:rsidRPr="00617EC1">
        <w:rPr>
          <w:color w:val="000000" w:themeColor="text1"/>
        </w:rPr>
        <w:t>interwencyjnej w utworzonych miejscach/placówkach pielęgnacyjno-opiekuńczych.</w:t>
      </w:r>
    </w:p>
    <w:p w14:paraId="765AE714" w14:textId="4CBC0698" w:rsidR="00CC7C97" w:rsidRPr="00D212EB" w:rsidRDefault="00902D39" w:rsidP="00D212EB">
      <w:pPr>
        <w:spacing w:line="276" w:lineRule="auto"/>
        <w:jc w:val="left"/>
      </w:pPr>
      <w:r w:rsidRPr="00617EC1">
        <w:rPr>
          <w:color w:val="000000" w:themeColor="text1"/>
        </w:rPr>
        <w:t xml:space="preserve">Oferta usług społecznych i zdrowotnych dedykowana osobom </w:t>
      </w:r>
      <w:r w:rsidR="00587193" w:rsidRPr="00617EC1">
        <w:rPr>
          <w:color w:val="000000" w:themeColor="text1"/>
        </w:rPr>
        <w:t>potrzebującym wsparcia w</w:t>
      </w:r>
      <w:r w:rsidR="00B031EC">
        <w:rPr>
          <w:color w:val="000000" w:themeColor="text1"/>
        </w:rPr>
        <w:t> </w:t>
      </w:r>
      <w:r w:rsidR="00587193" w:rsidRPr="00617EC1">
        <w:rPr>
          <w:color w:val="000000" w:themeColor="text1"/>
        </w:rPr>
        <w:t xml:space="preserve">codziennym funkcjonowaniu, a w szczególności osobom </w:t>
      </w:r>
      <w:r w:rsidRPr="00617EC1">
        <w:rPr>
          <w:color w:val="000000" w:themeColor="text1"/>
        </w:rPr>
        <w:t xml:space="preserve">z niepełnosprawnościami </w:t>
      </w:r>
      <w:r w:rsidRPr="00E11316">
        <w:t>wym</w:t>
      </w:r>
      <w:r w:rsidR="00D212EB">
        <w:t>a</w:t>
      </w:r>
      <w:r w:rsidRPr="00E11316">
        <w:t>ga odpowiedniej koordynacji, w tym umożliwienia zainteresowanym (odbiorcom usług oraz ich opiekunom) uzyskania kompleksowej informacji o koszyku usług i miejscach ich świadczenia. Realizatorami tejże koordynacji mogą być centra usług społecznych.</w:t>
      </w:r>
    </w:p>
    <w:p w14:paraId="65518CA8" w14:textId="77777777" w:rsidR="00171C24" w:rsidRDefault="00171C24" w:rsidP="00171C24">
      <w:pPr>
        <w:pStyle w:val="Bezodstpw"/>
        <w:shd w:val="clear" w:color="auto" w:fill="D0CECE" w:themeFill="background2" w:themeFillShade="E6"/>
        <w:spacing w:before="240" w:after="240" w:line="276" w:lineRule="auto"/>
        <w:rPr>
          <w:rFonts w:ascii="Arial" w:hAnsi="Arial" w:cs="Arial"/>
          <w:b/>
        </w:rPr>
      </w:pPr>
      <w:r>
        <w:rPr>
          <w:rFonts w:ascii="Arial" w:hAnsi="Arial" w:cs="Arial"/>
          <w:b/>
        </w:rPr>
        <w:t>KIERUNKI INTERWENCJI:</w:t>
      </w:r>
    </w:p>
    <w:p w14:paraId="2C976951" w14:textId="62D10E91" w:rsidR="00CC7C97" w:rsidRPr="000D0EC7" w:rsidRDefault="006D7CC9" w:rsidP="006D7CC9">
      <w:pPr>
        <w:pStyle w:val="Bezodstpw"/>
        <w:shd w:val="clear" w:color="auto" w:fill="D0CECE" w:themeFill="background2" w:themeFillShade="E6"/>
        <w:spacing w:after="120" w:line="276" w:lineRule="auto"/>
        <w:rPr>
          <w:rFonts w:ascii="Arial" w:hAnsi="Arial" w:cs="Arial"/>
          <w:b/>
        </w:rPr>
      </w:pPr>
      <w:r w:rsidRPr="000D0EC7">
        <w:rPr>
          <w:rFonts w:ascii="Arial" w:hAnsi="Arial" w:cs="Arial"/>
          <w:b/>
        </w:rPr>
        <w:t xml:space="preserve">Priorytetowe działania w regionie w zakresie deinstytucjonalizacji i </w:t>
      </w:r>
      <w:r w:rsidRPr="006D7CC9">
        <w:rPr>
          <w:rFonts w:ascii="Arial" w:hAnsi="Arial" w:cs="Arial"/>
          <w:b/>
        </w:rPr>
        <w:t>rozwoju usług społecznych i zdrowotnych</w:t>
      </w:r>
      <w:r w:rsidRPr="000D0EC7">
        <w:rPr>
          <w:rFonts w:ascii="Arial" w:hAnsi="Arial" w:cs="Arial"/>
          <w:b/>
        </w:rPr>
        <w:t xml:space="preserve"> </w:t>
      </w:r>
      <w:r w:rsidRPr="006D7CC9">
        <w:rPr>
          <w:rFonts w:ascii="Arial" w:hAnsi="Arial" w:cs="Arial"/>
          <w:b/>
          <w:u w:val="single"/>
        </w:rPr>
        <w:t xml:space="preserve">na rzecz </w:t>
      </w:r>
      <w:r w:rsidR="00587193" w:rsidRPr="00587193">
        <w:rPr>
          <w:rFonts w:ascii="Arial" w:hAnsi="Arial" w:cs="Arial"/>
          <w:b/>
          <w:u w:val="single"/>
        </w:rPr>
        <w:t>osób</w:t>
      </w:r>
      <w:r w:rsidRPr="006D7CC9">
        <w:rPr>
          <w:rFonts w:ascii="Arial" w:hAnsi="Arial" w:cs="Arial"/>
          <w:b/>
          <w:u w:val="single"/>
        </w:rPr>
        <w:t xml:space="preserve"> z niepełnosprawnościami</w:t>
      </w:r>
      <w:r>
        <w:rPr>
          <w:rFonts w:ascii="Arial" w:hAnsi="Arial" w:cs="Arial"/>
          <w:b/>
        </w:rPr>
        <w:t>, wraz z niezbędną infrastrukturą,</w:t>
      </w:r>
      <w:r w:rsidRPr="000D0EC7">
        <w:rPr>
          <w:rFonts w:ascii="Arial" w:hAnsi="Arial" w:cs="Arial"/>
          <w:b/>
        </w:rPr>
        <w:t xml:space="preserve"> powinny dotyczyć:</w:t>
      </w:r>
    </w:p>
    <w:p w14:paraId="209B402D" w14:textId="77777777" w:rsidR="00D212EB" w:rsidRDefault="00CC7C97" w:rsidP="00B031EC">
      <w:pPr>
        <w:pStyle w:val="Akapitzlist"/>
        <w:numPr>
          <w:ilvl w:val="0"/>
          <w:numId w:val="20"/>
        </w:numPr>
        <w:spacing w:before="120" w:after="120" w:line="276" w:lineRule="auto"/>
        <w:jc w:val="left"/>
        <w:rPr>
          <w:bCs/>
        </w:rPr>
      </w:pPr>
      <w:r w:rsidRPr="00B45BCF">
        <w:rPr>
          <w:rFonts w:eastAsia="Calibri"/>
        </w:rPr>
        <w:t>usług mieszkalnictwa wspomaganego (treningowego i wspieranego) oraz chronionego;</w:t>
      </w:r>
    </w:p>
    <w:p w14:paraId="2F3064D9" w14:textId="2463B81F" w:rsidR="00CC7C97" w:rsidRPr="00D212EB" w:rsidRDefault="00CC7C97" w:rsidP="00B031EC">
      <w:pPr>
        <w:pStyle w:val="Akapitzlist"/>
        <w:numPr>
          <w:ilvl w:val="0"/>
          <w:numId w:val="20"/>
        </w:numPr>
        <w:spacing w:before="120" w:after="120" w:line="276" w:lineRule="auto"/>
        <w:jc w:val="left"/>
        <w:rPr>
          <w:bCs/>
        </w:rPr>
      </w:pPr>
      <w:r w:rsidRPr="00B45BCF">
        <w:t>usług wsparcia dziennego dla osób z niepełnosprawnościami;</w:t>
      </w:r>
    </w:p>
    <w:p w14:paraId="4BA32F03" w14:textId="0928B96E" w:rsidR="006D7CC9" w:rsidRPr="0026103C" w:rsidRDefault="006D7CC9" w:rsidP="006D7CC9">
      <w:pPr>
        <w:pStyle w:val="Bezodstpw"/>
        <w:shd w:val="clear" w:color="auto" w:fill="D0CECE" w:themeFill="background2" w:themeFillShade="E6"/>
        <w:spacing w:after="120" w:line="276" w:lineRule="auto"/>
        <w:rPr>
          <w:rFonts w:ascii="Arial" w:hAnsi="Arial" w:cs="Arial"/>
          <w:b/>
        </w:rPr>
      </w:pPr>
      <w:r>
        <w:rPr>
          <w:rFonts w:ascii="Arial" w:hAnsi="Arial" w:cs="Arial"/>
          <w:b/>
        </w:rPr>
        <w:t xml:space="preserve">Działania uzupełniające </w:t>
      </w:r>
      <w:r w:rsidRPr="006D7CC9">
        <w:rPr>
          <w:rFonts w:ascii="Arial" w:hAnsi="Arial" w:cs="Arial"/>
          <w:b/>
          <w:u w:val="single"/>
        </w:rPr>
        <w:t xml:space="preserve">na rzecz </w:t>
      </w:r>
      <w:r w:rsidR="00587193" w:rsidRPr="006D7CC9">
        <w:rPr>
          <w:rFonts w:ascii="Arial" w:hAnsi="Arial" w:cs="Arial"/>
          <w:b/>
          <w:u w:val="single"/>
        </w:rPr>
        <w:t>osób</w:t>
      </w:r>
      <w:r w:rsidR="00587193">
        <w:rPr>
          <w:rFonts w:ascii="Arial" w:hAnsi="Arial" w:cs="Arial"/>
          <w:b/>
          <w:u w:val="single"/>
        </w:rPr>
        <w:t xml:space="preserve"> </w:t>
      </w:r>
      <w:r w:rsidRPr="006D7CC9">
        <w:rPr>
          <w:rFonts w:ascii="Arial" w:hAnsi="Arial" w:cs="Arial"/>
          <w:b/>
          <w:u w:val="single"/>
        </w:rPr>
        <w:t>z niepełnosprawnościami</w:t>
      </w:r>
      <w:r>
        <w:rPr>
          <w:rFonts w:ascii="Arial" w:hAnsi="Arial" w:cs="Arial"/>
          <w:b/>
        </w:rPr>
        <w:t>:</w:t>
      </w:r>
    </w:p>
    <w:p w14:paraId="42068E35" w14:textId="70A03FA2" w:rsidR="00D212EB" w:rsidRDefault="00407E37" w:rsidP="00B031EC">
      <w:pPr>
        <w:pStyle w:val="Akapitzlist"/>
        <w:numPr>
          <w:ilvl w:val="0"/>
          <w:numId w:val="21"/>
        </w:numPr>
        <w:spacing w:before="120" w:after="120" w:line="276" w:lineRule="auto"/>
        <w:jc w:val="left"/>
        <w:rPr>
          <w:bCs/>
        </w:rPr>
      </w:pPr>
      <w:r w:rsidRPr="00407E37">
        <w:t xml:space="preserve">usługi społeczne i zdrowotne w miejscach </w:t>
      </w:r>
      <w:r w:rsidR="00B308AC" w:rsidRPr="00617EC1">
        <w:rPr>
          <w:color w:val="000000" w:themeColor="text1"/>
        </w:rPr>
        <w:t>całodobowego</w:t>
      </w:r>
      <w:r w:rsidR="00B308AC">
        <w:t xml:space="preserve"> </w:t>
      </w:r>
      <w:r w:rsidRPr="00407E37">
        <w:t>pobytu do 6 m</w:t>
      </w:r>
      <w:r w:rsidR="00B031EC">
        <w:t>iesię</w:t>
      </w:r>
      <w:r w:rsidRPr="00407E37">
        <w:t>cy, obsługujących jednocześnie ma</w:t>
      </w:r>
      <w:r w:rsidR="00B031EC">
        <w:t>ksymalnie</w:t>
      </w:r>
      <w:r w:rsidRPr="00407E37">
        <w:t xml:space="preserve"> 8 </w:t>
      </w:r>
      <w:r w:rsidR="00CC7C97" w:rsidRPr="00B45BCF">
        <w:rPr>
          <w:bCs/>
        </w:rPr>
        <w:t>osób z niepełnosprawnościami</w:t>
      </w:r>
      <w:r>
        <w:rPr>
          <w:bCs/>
        </w:rPr>
        <w:t>,</w:t>
      </w:r>
      <w:r w:rsidR="00CC7C97" w:rsidRPr="00B45BCF">
        <w:rPr>
          <w:bCs/>
        </w:rPr>
        <w:t xml:space="preserve"> wymagających interwencyjnego wsparcia;</w:t>
      </w:r>
    </w:p>
    <w:p w14:paraId="3C1A3ABB" w14:textId="2BC50B6A" w:rsidR="00CC7C97" w:rsidRPr="008C28A3" w:rsidRDefault="00CC7C97" w:rsidP="00B031EC">
      <w:pPr>
        <w:pStyle w:val="Akapitzlist"/>
        <w:numPr>
          <w:ilvl w:val="0"/>
          <w:numId w:val="21"/>
        </w:numPr>
        <w:spacing w:before="120" w:after="120" w:line="276" w:lineRule="auto"/>
        <w:jc w:val="left"/>
        <w:rPr>
          <w:bCs/>
        </w:rPr>
      </w:pPr>
      <w:r w:rsidRPr="00D212EB">
        <w:rPr>
          <w:rFonts w:eastAsia="Calibri"/>
        </w:rPr>
        <w:t>usług</w:t>
      </w:r>
      <w:r w:rsidR="006D7CC9" w:rsidRPr="00D212EB">
        <w:rPr>
          <w:rFonts w:eastAsia="Calibri"/>
        </w:rPr>
        <w:t>i</w:t>
      </w:r>
      <w:r w:rsidRPr="00D212EB">
        <w:rPr>
          <w:rFonts w:eastAsia="Calibri"/>
        </w:rPr>
        <w:t xml:space="preserve"> opiekuńcz</w:t>
      </w:r>
      <w:r w:rsidR="006D7CC9" w:rsidRPr="00D212EB">
        <w:rPr>
          <w:rFonts w:eastAsia="Calibri"/>
        </w:rPr>
        <w:t>e</w:t>
      </w:r>
      <w:r w:rsidRPr="00D212EB">
        <w:rPr>
          <w:rFonts w:eastAsia="Calibri"/>
        </w:rPr>
        <w:t xml:space="preserve">, </w:t>
      </w:r>
      <w:r w:rsidR="00A131E9">
        <w:rPr>
          <w:rFonts w:eastAsia="Calibri"/>
        </w:rPr>
        <w:t xml:space="preserve">usługi </w:t>
      </w:r>
      <w:r w:rsidRPr="00D212EB">
        <w:rPr>
          <w:rFonts w:eastAsia="Calibri"/>
        </w:rPr>
        <w:t>asystencki</w:t>
      </w:r>
      <w:r w:rsidR="006D7CC9" w:rsidRPr="00D212EB">
        <w:rPr>
          <w:rFonts w:eastAsia="Calibri"/>
        </w:rPr>
        <w:t>e</w:t>
      </w:r>
      <w:r w:rsidRPr="00D212EB">
        <w:rPr>
          <w:rFonts w:eastAsia="Calibri"/>
        </w:rPr>
        <w:t xml:space="preserve">, </w:t>
      </w:r>
      <w:r w:rsidR="00A131E9" w:rsidRPr="00617EC1">
        <w:rPr>
          <w:rFonts w:eastAsia="Calibri"/>
          <w:color w:val="000000" w:themeColor="text1"/>
        </w:rPr>
        <w:t xml:space="preserve">usługi asystencji osobistej, usługi </w:t>
      </w:r>
      <w:r w:rsidRPr="00617EC1">
        <w:rPr>
          <w:rFonts w:eastAsia="Calibri"/>
          <w:color w:val="000000" w:themeColor="text1"/>
        </w:rPr>
        <w:t>specjalistyczn</w:t>
      </w:r>
      <w:r w:rsidR="006D7CC9" w:rsidRPr="00617EC1">
        <w:rPr>
          <w:rFonts w:eastAsia="Calibri"/>
          <w:color w:val="000000" w:themeColor="text1"/>
        </w:rPr>
        <w:t>e</w:t>
      </w:r>
      <w:r w:rsidRPr="00617EC1">
        <w:rPr>
          <w:rFonts w:eastAsia="Calibri"/>
          <w:color w:val="000000" w:themeColor="text1"/>
        </w:rPr>
        <w:t xml:space="preserve"> i</w:t>
      </w:r>
      <w:r w:rsidR="00B031EC">
        <w:rPr>
          <w:rFonts w:eastAsia="Calibri"/>
          <w:color w:val="000000" w:themeColor="text1"/>
        </w:rPr>
        <w:t> </w:t>
      </w:r>
      <w:r w:rsidRPr="00617EC1">
        <w:rPr>
          <w:rFonts w:eastAsia="Calibri"/>
          <w:color w:val="000000" w:themeColor="text1"/>
        </w:rPr>
        <w:t>inn</w:t>
      </w:r>
      <w:r w:rsidR="006D7CC9" w:rsidRPr="00617EC1">
        <w:rPr>
          <w:rFonts w:eastAsia="Calibri"/>
          <w:color w:val="000000" w:themeColor="text1"/>
        </w:rPr>
        <w:t>e</w:t>
      </w:r>
      <w:r w:rsidRPr="00617EC1">
        <w:rPr>
          <w:rFonts w:eastAsia="Calibri"/>
          <w:color w:val="000000" w:themeColor="text1"/>
        </w:rPr>
        <w:t xml:space="preserve"> wynikając</w:t>
      </w:r>
      <w:r w:rsidR="006D7CC9" w:rsidRPr="00617EC1">
        <w:rPr>
          <w:rFonts w:eastAsia="Calibri"/>
          <w:color w:val="000000" w:themeColor="text1"/>
        </w:rPr>
        <w:t>e</w:t>
      </w:r>
      <w:r w:rsidRPr="00617EC1">
        <w:rPr>
          <w:rFonts w:eastAsia="Calibri"/>
          <w:color w:val="000000" w:themeColor="text1"/>
        </w:rPr>
        <w:t xml:space="preserve"> z diagnozy grupy docelowej,</w:t>
      </w:r>
      <w:r w:rsidR="00663EBC" w:rsidRPr="00617EC1">
        <w:rPr>
          <w:rFonts w:eastAsia="Calibri"/>
          <w:color w:val="000000" w:themeColor="text1"/>
        </w:rPr>
        <w:t xml:space="preserve"> w tym również usług</w:t>
      </w:r>
      <w:r w:rsidR="006D7CC9" w:rsidRPr="00617EC1">
        <w:rPr>
          <w:rFonts w:eastAsia="Calibri"/>
          <w:color w:val="000000" w:themeColor="text1"/>
        </w:rPr>
        <w:t>i</w:t>
      </w:r>
      <w:r w:rsidR="00663EBC" w:rsidRPr="00617EC1">
        <w:rPr>
          <w:rFonts w:eastAsia="Calibri"/>
          <w:color w:val="000000" w:themeColor="text1"/>
        </w:rPr>
        <w:t xml:space="preserve"> zdrowotn</w:t>
      </w:r>
      <w:r w:rsidR="006D7CC9" w:rsidRPr="00617EC1">
        <w:rPr>
          <w:rFonts w:eastAsia="Calibri"/>
          <w:color w:val="000000" w:themeColor="text1"/>
        </w:rPr>
        <w:t>e</w:t>
      </w:r>
      <w:r w:rsidR="001D4088" w:rsidRPr="00617EC1">
        <w:rPr>
          <w:rFonts w:eastAsia="Calibri"/>
          <w:color w:val="000000" w:themeColor="text1"/>
        </w:rPr>
        <w:t xml:space="preserve"> i usługi opieki wytchnieniowej</w:t>
      </w:r>
      <w:r w:rsidR="00663EBC" w:rsidRPr="00617EC1">
        <w:rPr>
          <w:rFonts w:eastAsia="Calibri"/>
          <w:color w:val="000000" w:themeColor="text1"/>
        </w:rPr>
        <w:t>,</w:t>
      </w:r>
      <w:r w:rsidRPr="00617EC1">
        <w:rPr>
          <w:rFonts w:eastAsia="Calibri"/>
          <w:color w:val="000000" w:themeColor="text1"/>
        </w:rPr>
        <w:t xml:space="preserve"> celem pozostania osób </w:t>
      </w:r>
      <w:r w:rsidRPr="00D212EB">
        <w:rPr>
          <w:rFonts w:eastAsia="Calibri"/>
        </w:rPr>
        <w:t>z</w:t>
      </w:r>
      <w:r w:rsidR="008C28A3">
        <w:rPr>
          <w:rFonts w:eastAsia="Calibri"/>
        </w:rPr>
        <w:t> </w:t>
      </w:r>
      <w:r w:rsidRPr="00D212EB">
        <w:rPr>
          <w:rFonts w:eastAsia="Calibri"/>
        </w:rPr>
        <w:t>niepełnosprawnościami jak najdłużej w</w:t>
      </w:r>
      <w:r w:rsidR="00B031EC">
        <w:rPr>
          <w:rFonts w:eastAsia="Calibri"/>
        </w:rPr>
        <w:t> </w:t>
      </w:r>
      <w:r w:rsidRPr="00D212EB">
        <w:rPr>
          <w:rFonts w:eastAsia="Calibri"/>
        </w:rPr>
        <w:t>swoim miejscu zamieszkania.</w:t>
      </w:r>
    </w:p>
    <w:p w14:paraId="5EEB7A90" w14:textId="5149624F" w:rsidR="00CC7C97" w:rsidRPr="000D0EC7" w:rsidRDefault="00CC7C97" w:rsidP="00D212EB">
      <w:pPr>
        <w:pStyle w:val="Akapitzlist"/>
        <w:spacing w:line="276" w:lineRule="auto"/>
        <w:ind w:left="0"/>
        <w:jc w:val="left"/>
        <w:rPr>
          <w:bCs/>
        </w:rPr>
      </w:pPr>
      <w:r w:rsidRPr="000D0EC7">
        <w:rPr>
          <w:bCs/>
        </w:rPr>
        <w:t>Dodatkowo, w przypadku działań na rzecz</w:t>
      </w:r>
      <w:r w:rsidR="00D76DC7">
        <w:t xml:space="preserve"> </w:t>
      </w:r>
      <w:r w:rsidRPr="000D0EC7">
        <w:rPr>
          <w:bCs/>
        </w:rPr>
        <w:t>osób z niepełnosprawnościami</w:t>
      </w:r>
      <w:r w:rsidR="00D76DC7">
        <w:rPr>
          <w:bCs/>
        </w:rPr>
        <w:t xml:space="preserve">, jak również innych </w:t>
      </w:r>
      <w:r w:rsidR="00D76DC7" w:rsidRPr="00587193">
        <w:t>osób potrzebujących wsparcia w codziennym funkcjonowaniu</w:t>
      </w:r>
      <w:r w:rsidRPr="000D0EC7">
        <w:rPr>
          <w:bCs/>
        </w:rPr>
        <w:t>, wskazane jest zapewnienie koordynacji usług społecznych i zdrowotnych poprzez stworzenie miejsc / punktów informacji dla pacjenta, gdzie może uzyskać kompleksową diagnozę, pomoc, wsparcie i terapię. Punkty takie mogą być tworzone np. w ramach centrów usług społecznych, koordynujących realizację usług społecznych i zdrowotnych.</w:t>
      </w:r>
    </w:p>
    <w:p w14:paraId="6F305DDF" w14:textId="1757F77E" w:rsidR="00EF467A" w:rsidRPr="00CD6F2E" w:rsidRDefault="002B6250" w:rsidP="00617EC1">
      <w:pPr>
        <w:pStyle w:val="Nagwek11"/>
        <w:shd w:val="clear" w:color="auto" w:fill="E7E6E6" w:themeFill="background2"/>
        <w:spacing w:before="360" w:line="276" w:lineRule="auto"/>
        <w:jc w:val="left"/>
      </w:pPr>
      <w:bookmarkStart w:id="11" w:name="_Toc143161535"/>
      <w:r>
        <w:rPr>
          <w:caps w:val="0"/>
        </w:rPr>
        <w:lastRenderedPageBreak/>
        <w:t>OBSZAR INTERWENCJI: OSOBY Z ZABURZENIAMI PSYCHICZNYMI I W KRYZYSIE PSYCHICZNYM</w:t>
      </w:r>
      <w:bookmarkEnd w:id="11"/>
    </w:p>
    <w:p w14:paraId="4BF3E9A7" w14:textId="77777777" w:rsidR="00CC7C97" w:rsidRDefault="00CC7C97" w:rsidP="00AF4BD9">
      <w:pPr>
        <w:pStyle w:val="Atekstzwyky"/>
        <w:numPr>
          <w:ilvl w:val="0"/>
          <w:numId w:val="0"/>
        </w:numPr>
        <w:tabs>
          <w:tab w:val="clear" w:pos="357"/>
          <w:tab w:val="left" w:pos="0"/>
        </w:tabs>
        <w:spacing w:before="0" w:after="0" w:line="276" w:lineRule="auto"/>
        <w:rPr>
          <w:b/>
        </w:rPr>
      </w:pPr>
    </w:p>
    <w:p w14:paraId="62BD6088" w14:textId="0EF22BB1" w:rsidR="00CC7C97" w:rsidRPr="00751C35" w:rsidRDefault="00CC7C97" w:rsidP="00AF4BD9">
      <w:pPr>
        <w:pStyle w:val="Atekstzwyky"/>
        <w:numPr>
          <w:ilvl w:val="0"/>
          <w:numId w:val="0"/>
        </w:numPr>
        <w:shd w:val="clear" w:color="auto" w:fill="E7E6E6" w:themeFill="background2"/>
        <w:tabs>
          <w:tab w:val="clear" w:pos="357"/>
          <w:tab w:val="left" w:pos="0"/>
        </w:tabs>
        <w:spacing w:before="0" w:after="240" w:line="276" w:lineRule="auto"/>
        <w:rPr>
          <w:b/>
        </w:rPr>
      </w:pPr>
      <w:r>
        <w:rPr>
          <w:b/>
        </w:rPr>
        <w:t>WNIOSKI Z DIAGNOZY</w:t>
      </w:r>
      <w:r w:rsidRPr="00751C35">
        <w:rPr>
          <w:b/>
        </w:rPr>
        <w:t>:</w:t>
      </w:r>
    </w:p>
    <w:p w14:paraId="7787D012" w14:textId="319AE87C" w:rsidR="00902D39" w:rsidRPr="00E11316" w:rsidRDefault="00902D39" w:rsidP="00D212EB">
      <w:pPr>
        <w:spacing w:line="276" w:lineRule="auto"/>
        <w:jc w:val="left"/>
      </w:pPr>
      <w:r w:rsidRPr="00E11316">
        <w:t xml:space="preserve">Rozwój i deinstytucjonalizacja usług społecznych i zdrowotnych skierowanych do osób z zaburzeniami psychicznymi i w kryzysie psychicznym powinna obejmować ich rozwój i zintegrowanie na poziomie środowisk lokalnych, by ograniczać konieczność stosowania opieki instytucjonalnej. </w:t>
      </w:r>
      <w:r w:rsidR="00F579D2">
        <w:t>Wobec stale zwiększających się potrzeb w zakresie usług na rzecz osób z</w:t>
      </w:r>
      <w:r w:rsidR="008C28A3">
        <w:t> </w:t>
      </w:r>
      <w:r w:rsidR="00F579D2">
        <w:t>zaburzeniami w obszarze zdrowia psychicznego oraz niewystarczających wysokospecjalistycznych zasobów oraz kadr</w:t>
      </w:r>
      <w:r w:rsidRPr="00E11316">
        <w:t xml:space="preserve">, istotną rolę odgrywa </w:t>
      </w:r>
      <w:r w:rsidR="006D0F4A" w:rsidRPr="00063CA6">
        <w:t xml:space="preserve">rozwój zdeinstytucjonalizowanych form świadczeń zdrowotnych w ramach reformy systemu ochrony zdrowia psychicznego, </w:t>
      </w:r>
      <w:r w:rsidR="003936A9">
        <w:t>przy</w:t>
      </w:r>
      <w:r w:rsidR="006D0F4A" w:rsidRPr="00063CA6">
        <w:t xml:space="preserve"> współpracy </w:t>
      </w:r>
      <w:r w:rsidR="006D0F4A">
        <w:t>w obszarze</w:t>
      </w:r>
      <w:r w:rsidR="006D0F4A" w:rsidRPr="00063CA6">
        <w:t xml:space="preserve"> usług społecznych</w:t>
      </w:r>
      <w:r w:rsidR="006D0F4A">
        <w:t>.</w:t>
      </w:r>
      <w:r w:rsidRPr="00E11316">
        <w:t xml:space="preserve"> Jak pokazują doświadczenia pilotażu Centrów Zdrowia Psychicznego, pomoc psychologiczna może być dostępna dla pacjentów w perspektywie krótkoterminowego oczekiwania (do 10 dni od zgłoszenia). Należy zatem wspierać rozwijanie tego typu przedsięwzięć oraz multiplikować w</w:t>
      </w:r>
      <w:r w:rsidR="008C28A3">
        <w:t> </w:t>
      </w:r>
      <w:r w:rsidRPr="00E11316">
        <w:t>pozostałych częściach regionu.</w:t>
      </w:r>
    </w:p>
    <w:p w14:paraId="30462A9E" w14:textId="32B5EA84" w:rsidR="00902D39" w:rsidRPr="00E11316" w:rsidRDefault="00902D39" w:rsidP="00D212EB">
      <w:pPr>
        <w:spacing w:line="276" w:lineRule="auto"/>
        <w:jc w:val="left"/>
      </w:pPr>
      <w:r w:rsidRPr="00E11316">
        <w:t xml:space="preserve">Ponadto wsparcie dedykowane tej grupie </w:t>
      </w:r>
      <w:r w:rsidR="00793DD5">
        <w:t xml:space="preserve">osób </w:t>
      </w:r>
      <w:r w:rsidRPr="00E11316">
        <w:t>powinno obejmować aktywności, których celem jest</w:t>
      </w:r>
      <w:r w:rsidR="008C28A3">
        <w:t> </w:t>
      </w:r>
      <w:r w:rsidRPr="00E11316">
        <w:t>kompleksowa rehabilitacja, w tym społeczna i zawodowa. Proces poprawy kondycji psychicznej może być wspierany także poprzez usługi mieszkalnictwa chronionego – wspieranego i treningowego, miejscach pobytu krótkoterminowego, interwencyjnego z zabezpieczonymi usługami specjalistycznymi. Istotną rolę odgrywają dzienne formy wsparcia w</w:t>
      </w:r>
      <w:r w:rsidR="008C28A3">
        <w:t> </w:t>
      </w:r>
      <w:r w:rsidRPr="00E11316">
        <w:t xml:space="preserve">postaci </w:t>
      </w:r>
      <w:r w:rsidR="00793DD5">
        <w:t>ś</w:t>
      </w:r>
      <w:r w:rsidRPr="00E11316">
        <w:t xml:space="preserve">rodowiskowych </w:t>
      </w:r>
      <w:r w:rsidR="00793DD5">
        <w:t>d</w:t>
      </w:r>
      <w:r w:rsidRPr="00E11316">
        <w:t xml:space="preserve">omów </w:t>
      </w:r>
      <w:r w:rsidR="00793DD5">
        <w:t>s</w:t>
      </w:r>
      <w:r w:rsidRPr="00E11316">
        <w:t xml:space="preserve">amopomocy, </w:t>
      </w:r>
      <w:r w:rsidR="0045401B">
        <w:t>k</w:t>
      </w:r>
      <w:r w:rsidRPr="00E11316">
        <w:t xml:space="preserve">lubów </w:t>
      </w:r>
      <w:r w:rsidR="0045401B">
        <w:t>s</w:t>
      </w:r>
      <w:r w:rsidRPr="00E11316">
        <w:t>amopomocy czy grup samopomocowych, pozwalających osobie pozostać w obrębie swojej (dotychczasowej) społeczności lokalnej i stwarzających przestrzeń oddziaływania w zakresie aktywizacji społeczno-zawodowej.</w:t>
      </w:r>
    </w:p>
    <w:p w14:paraId="2D7E8489" w14:textId="101CFAC6" w:rsidR="00CC7C97" w:rsidRPr="00D212EB" w:rsidRDefault="00902D39" w:rsidP="00D212EB">
      <w:pPr>
        <w:pStyle w:val="Bezodstpw"/>
        <w:spacing w:before="240" w:after="240" w:line="276" w:lineRule="auto"/>
        <w:rPr>
          <w:rFonts w:ascii="Arial" w:hAnsi="Arial" w:cs="Arial"/>
        </w:rPr>
      </w:pPr>
      <w:r w:rsidRPr="00E11316">
        <w:rPr>
          <w:rFonts w:ascii="Arial" w:hAnsi="Arial" w:cs="Arial"/>
        </w:rPr>
        <w:t>Dostępność do opieki psychiatrycznej i leczenia zaburzeń zdrowia psychicznego na poziomie lokalnym jest istotna także w przypadku osób starszych – szacuje się, że 30% osób przebywających w placówkach opieki długoterminowej przejawia objawy depresyjne.</w:t>
      </w:r>
    </w:p>
    <w:p w14:paraId="048DF05D" w14:textId="77777777" w:rsidR="00171C24" w:rsidRDefault="00171C24" w:rsidP="00171C24">
      <w:pPr>
        <w:pStyle w:val="Bezodstpw"/>
        <w:shd w:val="clear" w:color="auto" w:fill="D0CECE" w:themeFill="background2" w:themeFillShade="E6"/>
        <w:spacing w:before="240" w:after="240" w:line="276" w:lineRule="auto"/>
        <w:rPr>
          <w:rFonts w:ascii="Arial" w:hAnsi="Arial" w:cs="Arial"/>
          <w:b/>
        </w:rPr>
      </w:pPr>
      <w:r>
        <w:rPr>
          <w:rFonts w:ascii="Arial" w:hAnsi="Arial" w:cs="Arial"/>
          <w:b/>
        </w:rPr>
        <w:t>KIERUNKI INTERWENCJI:</w:t>
      </w:r>
    </w:p>
    <w:p w14:paraId="69AF38C2" w14:textId="67C41E5F" w:rsidR="00CC7C97" w:rsidRPr="0026103C" w:rsidRDefault="009F2342" w:rsidP="00AF4BD9">
      <w:pPr>
        <w:pStyle w:val="Bezodstpw"/>
        <w:shd w:val="clear" w:color="auto" w:fill="D0CECE" w:themeFill="background2" w:themeFillShade="E6"/>
        <w:spacing w:before="240" w:after="240" w:line="276" w:lineRule="auto"/>
        <w:rPr>
          <w:rFonts w:ascii="Arial" w:hAnsi="Arial" w:cs="Arial"/>
          <w:b/>
        </w:rPr>
      </w:pPr>
      <w:r w:rsidRPr="000D0EC7">
        <w:rPr>
          <w:rFonts w:ascii="Arial" w:hAnsi="Arial" w:cs="Arial"/>
          <w:b/>
        </w:rPr>
        <w:t xml:space="preserve">Priorytetowe działania w regionie w zakresie deinstytucjonalizacji i </w:t>
      </w:r>
      <w:r w:rsidRPr="009F2342">
        <w:rPr>
          <w:rFonts w:ascii="Arial" w:hAnsi="Arial" w:cs="Arial"/>
          <w:b/>
        </w:rPr>
        <w:t xml:space="preserve">rozwoju usług społecznych i zdrowotnych </w:t>
      </w:r>
      <w:r w:rsidRPr="009F2342">
        <w:rPr>
          <w:rFonts w:ascii="Arial" w:hAnsi="Arial" w:cs="Arial"/>
          <w:b/>
          <w:u w:val="single"/>
        </w:rPr>
        <w:t>na rzecz osób w z zaburzeniami psychicznymi oraz w kryzysie psychicznym</w:t>
      </w:r>
      <w:r>
        <w:rPr>
          <w:rFonts w:ascii="Arial" w:hAnsi="Arial" w:cs="Arial"/>
          <w:b/>
        </w:rPr>
        <w:t>, wraz z niezbędną infrastrukturą,</w:t>
      </w:r>
      <w:r w:rsidRPr="000D0EC7">
        <w:rPr>
          <w:rFonts w:ascii="Arial" w:hAnsi="Arial" w:cs="Arial"/>
          <w:b/>
        </w:rPr>
        <w:t xml:space="preserve"> powinny dotyczyć:</w:t>
      </w:r>
    </w:p>
    <w:p w14:paraId="1287BC79" w14:textId="77777777" w:rsidR="00D212EB" w:rsidRDefault="00106DBE" w:rsidP="00AF4BD9">
      <w:pPr>
        <w:pStyle w:val="Akapitzlist"/>
        <w:numPr>
          <w:ilvl w:val="0"/>
          <w:numId w:val="22"/>
        </w:numPr>
        <w:spacing w:line="276" w:lineRule="auto"/>
        <w:jc w:val="left"/>
        <w:rPr>
          <w:bCs/>
        </w:rPr>
      </w:pPr>
      <w:r w:rsidRPr="003936A9">
        <w:t>wsparcia istniejących oraz rozwoju nowych centrów</w:t>
      </w:r>
      <w:r w:rsidR="00CC7C97" w:rsidRPr="003936A9">
        <w:rPr>
          <w:rFonts w:eastAsia="Calibri"/>
        </w:rPr>
        <w:t xml:space="preserve"> zdrowia psychicznego;</w:t>
      </w:r>
    </w:p>
    <w:p w14:paraId="0CF78E5B" w14:textId="4E2D8378" w:rsidR="00D212EB" w:rsidRDefault="00E95F60" w:rsidP="00E26471">
      <w:pPr>
        <w:pStyle w:val="Akapitzlist"/>
        <w:numPr>
          <w:ilvl w:val="0"/>
          <w:numId w:val="22"/>
        </w:numPr>
        <w:spacing w:before="120" w:after="120" w:line="276" w:lineRule="auto"/>
        <w:jc w:val="left"/>
        <w:rPr>
          <w:bCs/>
        </w:rPr>
      </w:pPr>
      <w:r>
        <w:t xml:space="preserve">wsparcia </w:t>
      </w:r>
      <w:r w:rsidR="00153A25" w:rsidRPr="003936A9">
        <w:t>ośrodków środowiskowej, ambulatoryjnej oraz dziennej opieki psychologicznej, psychoterapeutycznej i psychiatrycznej dla osób dorosłych, dzieci i młodzieży oraz rodzin</w:t>
      </w:r>
      <w:r w:rsidR="00A4739F" w:rsidRPr="003936A9">
        <w:t>;</w:t>
      </w:r>
      <w:bookmarkStart w:id="12" w:name="_Hlk131771396"/>
    </w:p>
    <w:p w14:paraId="64FDBAAD" w14:textId="7E2CE656" w:rsidR="00B925FE" w:rsidRPr="00D212EB" w:rsidRDefault="00B925FE" w:rsidP="00E26471">
      <w:pPr>
        <w:pStyle w:val="Akapitzlist"/>
        <w:numPr>
          <w:ilvl w:val="0"/>
          <w:numId w:val="22"/>
        </w:numPr>
        <w:spacing w:before="120" w:after="120" w:line="276" w:lineRule="auto"/>
        <w:jc w:val="left"/>
        <w:rPr>
          <w:bCs/>
        </w:rPr>
      </w:pPr>
      <w:r w:rsidRPr="00D212EB">
        <w:rPr>
          <w:bCs/>
        </w:rPr>
        <w:t>spersonalizowanych usług społecznych i zdrowotnych dla dzieci z zaburzeniami w</w:t>
      </w:r>
      <w:r w:rsidR="0045401B">
        <w:rPr>
          <w:bCs/>
        </w:rPr>
        <w:t> </w:t>
      </w:r>
      <w:r w:rsidRPr="00D212EB">
        <w:rPr>
          <w:bCs/>
        </w:rPr>
        <w:t xml:space="preserve">obszarze zdrowia psychicznego i ich opiekunów, w tym w ramach wsparcia środowiskowego, </w:t>
      </w:r>
      <w:r w:rsidRPr="003936A9">
        <w:t>z uwzględnieniem środowiska szkolnego</w:t>
      </w:r>
      <w:bookmarkEnd w:id="12"/>
      <w:r w:rsidRPr="00D212EB">
        <w:rPr>
          <w:bCs/>
        </w:rPr>
        <w:t>.</w:t>
      </w:r>
    </w:p>
    <w:p w14:paraId="286CADCC" w14:textId="6504B188" w:rsidR="009F2342" w:rsidRPr="0026103C" w:rsidRDefault="009F2342" w:rsidP="00AF4BD9">
      <w:pPr>
        <w:pStyle w:val="Bezodstpw"/>
        <w:shd w:val="clear" w:color="auto" w:fill="D0CECE" w:themeFill="background2" w:themeFillShade="E6"/>
        <w:spacing w:before="240" w:after="240" w:line="276" w:lineRule="auto"/>
        <w:rPr>
          <w:rFonts w:ascii="Arial" w:hAnsi="Arial" w:cs="Arial"/>
          <w:b/>
        </w:rPr>
      </w:pPr>
      <w:r>
        <w:rPr>
          <w:rFonts w:ascii="Arial" w:hAnsi="Arial" w:cs="Arial"/>
          <w:b/>
        </w:rPr>
        <w:t xml:space="preserve">Działania uzupełniające </w:t>
      </w:r>
      <w:r w:rsidRPr="009F2342">
        <w:rPr>
          <w:rFonts w:ascii="Arial" w:hAnsi="Arial" w:cs="Arial"/>
          <w:b/>
          <w:u w:val="single"/>
        </w:rPr>
        <w:t>na rzecz osób w z zaburzeniami psychicznymi oraz w kryzysie psychicznym</w:t>
      </w:r>
      <w:r>
        <w:rPr>
          <w:rFonts w:ascii="Arial" w:hAnsi="Arial" w:cs="Arial"/>
          <w:b/>
        </w:rPr>
        <w:t>:</w:t>
      </w:r>
    </w:p>
    <w:p w14:paraId="393D4410" w14:textId="313FEB10" w:rsidR="008C28A3" w:rsidRDefault="00CC7C97" w:rsidP="00E26471">
      <w:pPr>
        <w:pStyle w:val="Akapitzlist"/>
        <w:numPr>
          <w:ilvl w:val="0"/>
          <w:numId w:val="27"/>
        </w:numPr>
        <w:spacing w:before="120" w:after="120" w:line="276" w:lineRule="auto"/>
        <w:jc w:val="left"/>
        <w:rPr>
          <w:bCs/>
        </w:rPr>
      </w:pPr>
      <w:r w:rsidRPr="003936A9">
        <w:lastRenderedPageBreak/>
        <w:t>działa</w:t>
      </w:r>
      <w:r w:rsidR="009F2342" w:rsidRPr="003936A9">
        <w:t>nia</w:t>
      </w:r>
      <w:r w:rsidR="00FE51C2" w:rsidRPr="003936A9">
        <w:t xml:space="preserve"> uzupełniające i wspierające działania ośrodków środowiskowej, ambulatoryjnej oraz dziennej opieki psychologicznej, psychoterapeutycznej i psychiatrycznej dla dzieci i</w:t>
      </w:r>
      <w:r w:rsidR="008C28A3">
        <w:t> </w:t>
      </w:r>
      <w:r w:rsidR="00FE51C2" w:rsidRPr="003936A9">
        <w:t>młodzieży oraz rodzin</w:t>
      </w:r>
      <w:r w:rsidRPr="003936A9">
        <w:t>;</w:t>
      </w:r>
    </w:p>
    <w:p w14:paraId="7F7DBA62" w14:textId="6003A904" w:rsidR="008C28A3" w:rsidRDefault="00CC7C97" w:rsidP="00FC254D">
      <w:pPr>
        <w:pStyle w:val="Akapitzlist"/>
        <w:numPr>
          <w:ilvl w:val="0"/>
          <w:numId w:val="27"/>
        </w:numPr>
        <w:spacing w:before="0" w:after="160" w:line="276" w:lineRule="auto"/>
        <w:jc w:val="left"/>
        <w:rPr>
          <w:bCs/>
        </w:rPr>
      </w:pPr>
      <w:r w:rsidRPr="008C28A3">
        <w:rPr>
          <w:rFonts w:eastAsia="Calibri"/>
        </w:rPr>
        <w:t>działa</w:t>
      </w:r>
      <w:r w:rsidR="009F2342" w:rsidRPr="008C28A3">
        <w:rPr>
          <w:rFonts w:eastAsia="Calibri"/>
        </w:rPr>
        <w:t>nia</w:t>
      </w:r>
      <w:r w:rsidRPr="008C28A3">
        <w:rPr>
          <w:rFonts w:eastAsia="Calibri"/>
        </w:rPr>
        <w:t xml:space="preserve"> w obszarze kompleksowej rehabilitacji dla osób z zaburzeniami psychicznymi i</w:t>
      </w:r>
      <w:r w:rsidR="008C28A3">
        <w:rPr>
          <w:rFonts w:eastAsia="Calibri"/>
        </w:rPr>
        <w:t> </w:t>
      </w:r>
      <w:r w:rsidRPr="008C28A3">
        <w:rPr>
          <w:rFonts w:eastAsia="Calibri"/>
        </w:rPr>
        <w:t>w kryzysie psychicznym, połączonej z działaniami w obszarze aktywizacji zawodowej, umożliwiającymi podjęcie przez te osoby zatrudnienia;</w:t>
      </w:r>
    </w:p>
    <w:p w14:paraId="4D028366" w14:textId="1E3569F4" w:rsidR="008C28A3" w:rsidRDefault="00CC7C97" w:rsidP="00FC254D">
      <w:pPr>
        <w:pStyle w:val="Akapitzlist"/>
        <w:numPr>
          <w:ilvl w:val="0"/>
          <w:numId w:val="27"/>
        </w:numPr>
        <w:spacing w:before="0" w:after="160" w:line="276" w:lineRule="auto"/>
        <w:jc w:val="left"/>
        <w:rPr>
          <w:bCs/>
        </w:rPr>
      </w:pPr>
      <w:r w:rsidRPr="008C28A3">
        <w:rPr>
          <w:bCs/>
        </w:rPr>
        <w:t>rozw</w:t>
      </w:r>
      <w:r w:rsidR="009F2342" w:rsidRPr="008C28A3">
        <w:rPr>
          <w:bCs/>
        </w:rPr>
        <w:t>ój</w:t>
      </w:r>
      <w:r w:rsidRPr="008C28A3">
        <w:rPr>
          <w:bCs/>
        </w:rPr>
        <w:t xml:space="preserve"> usług specjalistycznych w interwencyjnych miejscach pobytu i wsparcia krótkoterminowego / hostelach / mieszkaniach chronionych, wspomaganych lub</w:t>
      </w:r>
      <w:r w:rsidR="008C28A3">
        <w:rPr>
          <w:bCs/>
        </w:rPr>
        <w:t> </w:t>
      </w:r>
      <w:r w:rsidRPr="008C28A3">
        <w:rPr>
          <w:bCs/>
        </w:rPr>
        <w:t>mieszkaniach ze wsparciem dla osób z zaburzeniami psychicznymi i w kryzysie psychicznym</w:t>
      </w:r>
      <w:r w:rsidR="003936A9" w:rsidRPr="008C28A3">
        <w:rPr>
          <w:bCs/>
        </w:rPr>
        <w:t>;</w:t>
      </w:r>
    </w:p>
    <w:p w14:paraId="00EA976B" w14:textId="593E7B06" w:rsidR="003936A9" w:rsidRPr="008C28A3" w:rsidRDefault="003936A9" w:rsidP="00E26471">
      <w:pPr>
        <w:pStyle w:val="Akapitzlist"/>
        <w:numPr>
          <w:ilvl w:val="0"/>
          <w:numId w:val="27"/>
        </w:numPr>
        <w:spacing w:before="120" w:after="120" w:line="276" w:lineRule="auto"/>
        <w:jc w:val="left"/>
        <w:rPr>
          <w:bCs/>
        </w:rPr>
      </w:pPr>
      <w:r w:rsidRPr="008C28A3">
        <w:rPr>
          <w:bCs/>
        </w:rPr>
        <w:t>wdrażanie standardów dostępności w podmiotach leczniczych.</w:t>
      </w:r>
    </w:p>
    <w:p w14:paraId="06EC8A9E" w14:textId="2D8B8046" w:rsidR="00BD4F49" w:rsidRPr="00CD6F2E" w:rsidRDefault="002B6250" w:rsidP="00617EC1">
      <w:pPr>
        <w:pStyle w:val="Nagwek11"/>
        <w:shd w:val="clear" w:color="auto" w:fill="E7E6E6" w:themeFill="background2"/>
        <w:spacing w:before="360" w:line="276" w:lineRule="auto"/>
        <w:jc w:val="left"/>
      </w:pPr>
      <w:bookmarkStart w:id="13" w:name="_Toc143161536"/>
      <w:r>
        <w:rPr>
          <w:caps w:val="0"/>
        </w:rPr>
        <w:t>OBSZAR INTERWENCJI: OSOBY W KRYZYSIE BEZDOMNOŚCI</w:t>
      </w:r>
      <w:bookmarkEnd w:id="13"/>
    </w:p>
    <w:p w14:paraId="5DA9F0AC" w14:textId="77777777" w:rsidR="009974F0" w:rsidRDefault="009974F0" w:rsidP="00AF4BD9">
      <w:pPr>
        <w:pStyle w:val="Atekstzwyky"/>
        <w:numPr>
          <w:ilvl w:val="0"/>
          <w:numId w:val="0"/>
        </w:numPr>
        <w:shd w:val="clear" w:color="auto" w:fill="FFFFFF" w:themeFill="background1"/>
        <w:tabs>
          <w:tab w:val="clear" w:pos="357"/>
          <w:tab w:val="left" w:pos="0"/>
        </w:tabs>
        <w:spacing w:before="0" w:after="0" w:line="276" w:lineRule="auto"/>
        <w:rPr>
          <w:b/>
        </w:rPr>
      </w:pPr>
    </w:p>
    <w:p w14:paraId="5D468326" w14:textId="6667456C" w:rsidR="00A83C53" w:rsidRPr="00751C35" w:rsidRDefault="00A83C53" w:rsidP="00AF4BD9">
      <w:pPr>
        <w:pStyle w:val="Atekstzwyky"/>
        <w:numPr>
          <w:ilvl w:val="0"/>
          <w:numId w:val="0"/>
        </w:numPr>
        <w:shd w:val="clear" w:color="auto" w:fill="E7E6E6" w:themeFill="background2"/>
        <w:tabs>
          <w:tab w:val="clear" w:pos="357"/>
          <w:tab w:val="left" w:pos="0"/>
        </w:tabs>
        <w:spacing w:before="0" w:after="240" w:line="276" w:lineRule="auto"/>
        <w:rPr>
          <w:b/>
        </w:rPr>
      </w:pPr>
      <w:r>
        <w:rPr>
          <w:b/>
        </w:rPr>
        <w:t>WNIOSKI Z DIAGNOZY</w:t>
      </w:r>
      <w:r w:rsidRPr="00751C35">
        <w:rPr>
          <w:b/>
        </w:rPr>
        <w:t>:</w:t>
      </w:r>
    </w:p>
    <w:p w14:paraId="77AFF4AE" w14:textId="77777777" w:rsidR="00902D39" w:rsidRPr="00E11316" w:rsidRDefault="00902D39" w:rsidP="00D212EB">
      <w:pPr>
        <w:spacing w:line="276" w:lineRule="auto"/>
        <w:jc w:val="left"/>
      </w:pPr>
      <w:r w:rsidRPr="00E11316">
        <w:t>Rozwój i deinstytucjonalizacja usług społecznych i zdrowotnych skierowanych do osób w kryzysie bezdomności wymaga upowszechnienia form już realizowanych – m.in. streetworkingu, usług zdrowotnych oraz mieszkań chronionych (treningowych i wspieranych). Usługi, o których mowa powinny cechować się dostępnością, co oznacza redukowanie „białych plam” na obszarze całego województwa, a to wymaga ich rozwoju na poziomie społeczności lokalnej.</w:t>
      </w:r>
    </w:p>
    <w:p w14:paraId="344ABB16" w14:textId="57D13CE0" w:rsidR="00902D39" w:rsidRPr="00E11316" w:rsidRDefault="00902D39" w:rsidP="00D212EB">
      <w:pPr>
        <w:spacing w:line="276" w:lineRule="auto"/>
        <w:jc w:val="left"/>
      </w:pPr>
      <w:r w:rsidRPr="00E11316">
        <w:t>Ponadto usługi społeczne i zdrowotne powinny spełniać warunek indywidualności tzn. odpowiadać na jednostkowe potrzeby ich odbiorców. Podstawą realizacji tego warunku jest wieloaspektowy wachlarz pomocy i wsparcia specjalistycznego (psychologicznego, psychiatrycznego, medycznego, terapii uzależnień, ekonomicznego w zakresie wychodzenia z</w:t>
      </w:r>
      <w:r w:rsidR="008C28A3">
        <w:t> </w:t>
      </w:r>
      <w:r w:rsidRPr="00E11316">
        <w:t xml:space="preserve">długów), który pozwoli </w:t>
      </w:r>
      <w:r w:rsidR="003456CA">
        <w:t>na spersonalizowane zaplanowanie i realizację interwencji mających na</w:t>
      </w:r>
      <w:r w:rsidR="002F6B2E">
        <w:t> </w:t>
      </w:r>
      <w:r w:rsidR="003456CA">
        <w:t>celu przezwyciężenie kryzysu</w:t>
      </w:r>
      <w:r w:rsidRPr="00E11316">
        <w:t>, w jakim znalazła się dana osoba.</w:t>
      </w:r>
    </w:p>
    <w:p w14:paraId="31F808D8" w14:textId="18D0BB56" w:rsidR="00902D39" w:rsidRPr="00E11316" w:rsidRDefault="00902D39" w:rsidP="00D212EB">
      <w:pPr>
        <w:spacing w:line="276" w:lineRule="auto"/>
        <w:jc w:val="left"/>
      </w:pPr>
      <w:r w:rsidRPr="00E11316">
        <w:t>Osoby w kryzysie bezdomności borykają się z poważnymi problemami zdrowotnymi, a poprawa ich kondycji jest elementarnym warunkiem planowania, a w dalszej perspektywie realizowania działań w zakresie aktywizacji społecznej. Stąd też, w odpowiedzi na te potrzeby, należy rozwijać katalog usług zdrowotnych świadczonych indywidualnie, w miejscach pielęgnacyjno-opiekuńczych, w tym świadczonych interwencyjnie np. po okresie hospitalizacji. Rozwiązania w</w:t>
      </w:r>
      <w:r w:rsidR="008C28A3">
        <w:t> </w:t>
      </w:r>
      <w:r w:rsidRPr="00E11316">
        <w:t>zakresie tworzenia placówek/oddziałów o charakterze interwencyjnym dla osób w kryzysie bezdomności wymagających usług opiekuńczych, w których osoby te będą diagnozowane w</w:t>
      </w:r>
      <w:r w:rsidR="008C28A3">
        <w:t> </w:t>
      </w:r>
      <w:r w:rsidRPr="00E11316">
        <w:t>zakresie stanu zdrowia i możliwości samoobsługowych są rekomendowane we wnioskach badawczych ujętych w raporcie „Dostępność usług opiekuńczych dla osób w kryzysie bezdomności”.</w:t>
      </w:r>
    </w:p>
    <w:p w14:paraId="7724D49B" w14:textId="2BF5EA19" w:rsidR="00006405" w:rsidRDefault="00902D39" w:rsidP="008C28A3">
      <w:pPr>
        <w:spacing w:line="276" w:lineRule="auto"/>
        <w:jc w:val="left"/>
      </w:pPr>
      <w:r w:rsidRPr="00E11316">
        <w:t>Istotną alternatywę dla umieszczania osób w kryzysie bezdomności w domach pomocy społecznej jest uruchamianie mieszkań chronionych (treningowych i wspieranych) oraz w ramach metody „Najpierw mieszkanie</w:t>
      </w:r>
      <w:r w:rsidRPr="00546490">
        <w:t>” (</w:t>
      </w:r>
      <w:r w:rsidRPr="000E47EC">
        <w:t>Housing first</w:t>
      </w:r>
      <w:r w:rsidRPr="00546490">
        <w:t>),</w:t>
      </w:r>
      <w:r w:rsidRPr="00E11316">
        <w:t xml:space="preserve"> umożliwiających tym osobom z jednej strony, przezwyciężyć kryzys, w którym się znajdują, zaś z drugiej, pozostać w środowisku lokalnym. Nieodłącznym elementem funkcjonowania wspomnianych mieszkań jest zapewnienie świadczenia usług asystenckich i opiekuńczych stwarzających perspektywę partycypacji </w:t>
      </w:r>
      <w:r w:rsidRPr="00E11316">
        <w:lastRenderedPageBreak/>
        <w:t>społecznej, a</w:t>
      </w:r>
      <w:r w:rsidR="008C28A3">
        <w:t xml:space="preserve"> </w:t>
      </w:r>
      <w:r w:rsidRPr="00E11316">
        <w:t>w</w:t>
      </w:r>
      <w:r w:rsidR="008C28A3">
        <w:t xml:space="preserve"> </w:t>
      </w:r>
      <w:r w:rsidRPr="00E11316">
        <w:t>perspektywie długoterminowej szansę usamodzielniania osób w kryzysie bezdomności.</w:t>
      </w:r>
    </w:p>
    <w:p w14:paraId="544ACADE" w14:textId="77777777" w:rsidR="00171C24" w:rsidRDefault="00171C24" w:rsidP="00171C24">
      <w:pPr>
        <w:pStyle w:val="Bezodstpw"/>
        <w:shd w:val="clear" w:color="auto" w:fill="D0CECE" w:themeFill="background2" w:themeFillShade="E6"/>
        <w:spacing w:before="240" w:after="240" w:line="276" w:lineRule="auto"/>
        <w:rPr>
          <w:rFonts w:ascii="Arial" w:hAnsi="Arial" w:cs="Arial"/>
          <w:b/>
        </w:rPr>
      </w:pPr>
      <w:r>
        <w:rPr>
          <w:rFonts w:ascii="Arial" w:hAnsi="Arial" w:cs="Arial"/>
          <w:b/>
        </w:rPr>
        <w:t>KIERUNKI INTERWENCJI:</w:t>
      </w:r>
    </w:p>
    <w:p w14:paraId="1B5D0F62" w14:textId="25D8FFBF" w:rsidR="00A83C53" w:rsidRPr="0026103C" w:rsidRDefault="009F2342" w:rsidP="00B53706">
      <w:pPr>
        <w:pStyle w:val="Bezodstpw"/>
        <w:shd w:val="clear" w:color="auto" w:fill="D0CECE" w:themeFill="background2" w:themeFillShade="E6"/>
        <w:spacing w:after="120" w:line="276" w:lineRule="auto"/>
        <w:rPr>
          <w:rFonts w:ascii="Arial" w:hAnsi="Arial" w:cs="Arial"/>
          <w:b/>
        </w:rPr>
      </w:pPr>
      <w:r w:rsidRPr="000D0EC7">
        <w:rPr>
          <w:rFonts w:ascii="Arial" w:hAnsi="Arial" w:cs="Arial"/>
          <w:b/>
        </w:rPr>
        <w:t xml:space="preserve">Priorytetowe działania w regionie w zakresie deinstytucjonalizacji i </w:t>
      </w:r>
      <w:r w:rsidRPr="009F2342">
        <w:rPr>
          <w:rFonts w:ascii="Arial" w:hAnsi="Arial" w:cs="Arial"/>
          <w:b/>
        </w:rPr>
        <w:t>rozwoju usług społecznych i zdrowotnych</w:t>
      </w:r>
      <w:r w:rsidRPr="000D0EC7">
        <w:rPr>
          <w:rFonts w:ascii="Arial" w:hAnsi="Arial" w:cs="Arial"/>
          <w:b/>
        </w:rPr>
        <w:t xml:space="preserve"> </w:t>
      </w:r>
      <w:r w:rsidRPr="009F2342">
        <w:rPr>
          <w:rFonts w:ascii="Arial" w:hAnsi="Arial" w:cs="Arial"/>
          <w:b/>
          <w:u w:val="single"/>
        </w:rPr>
        <w:t>na rzecz osób w kryzysie bezdomności</w:t>
      </w:r>
      <w:r>
        <w:rPr>
          <w:rFonts w:ascii="Arial" w:hAnsi="Arial" w:cs="Arial"/>
          <w:b/>
        </w:rPr>
        <w:t>, wraz z niezbędną infrastrukturą,</w:t>
      </w:r>
      <w:r w:rsidRPr="000D0EC7">
        <w:rPr>
          <w:rFonts w:ascii="Arial" w:hAnsi="Arial" w:cs="Arial"/>
          <w:b/>
        </w:rPr>
        <w:t xml:space="preserve"> powinny dotyczyć:</w:t>
      </w:r>
    </w:p>
    <w:p w14:paraId="19C1F4D7" w14:textId="3F8A4029" w:rsidR="00D212EB" w:rsidRDefault="00BB004F" w:rsidP="00FC254D">
      <w:pPr>
        <w:pStyle w:val="Akapitzlist"/>
        <w:numPr>
          <w:ilvl w:val="0"/>
          <w:numId w:val="23"/>
        </w:numPr>
        <w:spacing w:before="0" w:after="0" w:line="276" w:lineRule="auto"/>
        <w:jc w:val="left"/>
      </w:pPr>
      <w:r>
        <w:t>usług specjalistycznych, w szczególności streetworkingu oraz innych usług związanych z</w:t>
      </w:r>
      <w:r w:rsidR="008C28A3">
        <w:t> </w:t>
      </w:r>
      <w:r>
        <w:t>procesem wychodzenia z bezdomności (usługi te powinny być realizowane przez zespoły interdyscyplinarne, w których skład wchodzą m.in. psycholodzy, lekarze, w tym: lekarze psychiatrzy, terapeuci uzależnień i in</w:t>
      </w:r>
      <w:r w:rsidR="00106DBE">
        <w:t>ni</w:t>
      </w:r>
      <w:r>
        <w:t xml:space="preserve"> specjaliści, zgodnie ze zdiagnozowanymi potrzebami)</w:t>
      </w:r>
      <w:r w:rsidR="00A46E30">
        <w:t>;</w:t>
      </w:r>
    </w:p>
    <w:p w14:paraId="086524E2" w14:textId="68B513DF" w:rsidR="00BB004F" w:rsidRDefault="00247CAB" w:rsidP="00FC254D">
      <w:pPr>
        <w:pStyle w:val="Akapitzlist"/>
        <w:numPr>
          <w:ilvl w:val="0"/>
          <w:numId w:val="23"/>
        </w:numPr>
        <w:spacing w:before="0" w:after="0" w:line="276" w:lineRule="auto"/>
        <w:jc w:val="left"/>
      </w:pPr>
      <w:r>
        <w:t xml:space="preserve">mieszkalnictwa na rzecz osób w kryzysie </w:t>
      </w:r>
      <w:r w:rsidR="00D212EB">
        <w:t>bezdomności</w:t>
      </w:r>
      <w:r>
        <w:t xml:space="preserve"> oraz </w:t>
      </w:r>
      <w:r w:rsidR="00BB004F">
        <w:t>usług asystenckich i</w:t>
      </w:r>
      <w:r w:rsidR="008C28A3">
        <w:t> </w:t>
      </w:r>
      <w:r w:rsidR="00BB004F">
        <w:t xml:space="preserve">opiekuńczych, świadczonych w mieszkaniach </w:t>
      </w:r>
      <w:r w:rsidR="00BB004F" w:rsidRPr="00D212EB">
        <w:rPr>
          <w:rFonts w:eastAsia="Calibri"/>
        </w:rPr>
        <w:t>wspomaganych (treningowych i</w:t>
      </w:r>
      <w:r w:rsidR="008C28A3">
        <w:rPr>
          <w:rFonts w:eastAsia="Calibri"/>
        </w:rPr>
        <w:t> </w:t>
      </w:r>
      <w:r w:rsidR="00BB004F" w:rsidRPr="00D212EB">
        <w:rPr>
          <w:rFonts w:eastAsia="Calibri"/>
        </w:rPr>
        <w:t xml:space="preserve">wspieranych) oraz chronionych, w tym w ramach </w:t>
      </w:r>
      <w:r w:rsidR="00BB004F" w:rsidRPr="00B642A2">
        <w:t>metody „Najpierw mieszkanie”</w:t>
      </w:r>
      <w:r w:rsidR="00546490">
        <w:t>.</w:t>
      </w:r>
    </w:p>
    <w:p w14:paraId="26164683" w14:textId="6B5C4356" w:rsidR="009F2342" w:rsidRPr="0026103C" w:rsidRDefault="009F2342" w:rsidP="00FE51C2">
      <w:pPr>
        <w:pStyle w:val="Bezodstpw"/>
        <w:shd w:val="clear" w:color="auto" w:fill="D0CECE" w:themeFill="background2" w:themeFillShade="E6"/>
        <w:spacing w:before="360" w:after="120" w:line="276" w:lineRule="auto"/>
        <w:rPr>
          <w:rFonts w:ascii="Arial" w:hAnsi="Arial" w:cs="Arial"/>
          <w:b/>
        </w:rPr>
      </w:pPr>
      <w:r>
        <w:rPr>
          <w:rFonts w:ascii="Arial" w:hAnsi="Arial" w:cs="Arial"/>
          <w:b/>
        </w:rPr>
        <w:t xml:space="preserve">Działania uzupełniające </w:t>
      </w:r>
      <w:r w:rsidRPr="009F2342">
        <w:rPr>
          <w:rFonts w:ascii="Arial" w:hAnsi="Arial" w:cs="Arial"/>
          <w:b/>
          <w:u w:val="single"/>
        </w:rPr>
        <w:t>na rzecz osób w kryzysie bezdomności</w:t>
      </w:r>
      <w:r>
        <w:rPr>
          <w:rFonts w:ascii="Arial" w:hAnsi="Arial" w:cs="Arial"/>
          <w:b/>
        </w:rPr>
        <w:t>:</w:t>
      </w:r>
    </w:p>
    <w:p w14:paraId="0E219AD1" w14:textId="747347CA" w:rsidR="00D212EB" w:rsidRDefault="00BF07D6" w:rsidP="00FC254D">
      <w:pPr>
        <w:pStyle w:val="Akapitzlist"/>
        <w:numPr>
          <w:ilvl w:val="0"/>
          <w:numId w:val="24"/>
        </w:numPr>
        <w:spacing w:before="0" w:after="0" w:line="276" w:lineRule="auto"/>
        <w:jc w:val="left"/>
      </w:pPr>
      <w:r w:rsidRPr="00B642A2">
        <w:t>usług</w:t>
      </w:r>
      <w:r w:rsidR="009F2342">
        <w:t>i</w:t>
      </w:r>
      <w:r w:rsidRPr="00B642A2">
        <w:t xml:space="preserve"> profilaktyczn</w:t>
      </w:r>
      <w:r w:rsidR="009F2342">
        <w:t>e</w:t>
      </w:r>
      <w:r w:rsidRPr="00B642A2">
        <w:t>, zapobiegając</w:t>
      </w:r>
      <w:r w:rsidR="009F2342">
        <w:t>e</w:t>
      </w:r>
      <w:r w:rsidRPr="00B642A2">
        <w:t xml:space="preserve"> kryzysowi bezdomności, np. poradnictwo psychologiczne, prawne (np. wychodzenie z długów)</w:t>
      </w:r>
      <w:r w:rsidR="00A46E30">
        <w:t>;</w:t>
      </w:r>
    </w:p>
    <w:p w14:paraId="6DBF4E09" w14:textId="7197361C" w:rsidR="00EE64CC" w:rsidRDefault="00BB004F" w:rsidP="00FC254D">
      <w:pPr>
        <w:pStyle w:val="Akapitzlist"/>
        <w:numPr>
          <w:ilvl w:val="0"/>
          <w:numId w:val="24"/>
        </w:numPr>
        <w:spacing w:line="276" w:lineRule="auto"/>
        <w:jc w:val="left"/>
      </w:pPr>
      <w:r w:rsidRPr="00B642A2">
        <w:t>zapewnieni</w:t>
      </w:r>
      <w:r w:rsidR="009F2342">
        <w:t>e</w:t>
      </w:r>
      <w:r w:rsidRPr="00B642A2">
        <w:t xml:space="preserve"> usług zdrowotnych osobom pozbawionym dostępu do mieszkań</w:t>
      </w:r>
      <w:r w:rsidR="00BF07D6" w:rsidRPr="00B642A2">
        <w:t>, w</w:t>
      </w:r>
      <w:r w:rsidR="008C28A3">
        <w:t> </w:t>
      </w:r>
      <w:r w:rsidR="00BF07D6" w:rsidRPr="00B642A2">
        <w:t xml:space="preserve">szczególności usług lekarzy psychiatrów, jak również </w:t>
      </w:r>
      <w:r w:rsidRPr="00B642A2">
        <w:t>zapewnieni</w:t>
      </w:r>
      <w:r w:rsidR="009F2342">
        <w:t>e</w:t>
      </w:r>
      <w:r w:rsidRPr="009737DB">
        <w:t xml:space="preserve"> miejsc pielęgnacyjno-opiekuńczych </w:t>
      </w:r>
      <w:r w:rsidRPr="00D212EB">
        <w:rPr>
          <w:bCs/>
        </w:rPr>
        <w:t>(liczba miejsc: do 8, pobyt na okres do 6 mies</w:t>
      </w:r>
      <w:r w:rsidR="00C732A5">
        <w:rPr>
          <w:bCs/>
        </w:rPr>
        <w:t>ięcy</w:t>
      </w:r>
      <w:r w:rsidRPr="00D212EB">
        <w:rPr>
          <w:bCs/>
        </w:rPr>
        <w:t>) dla osób w</w:t>
      </w:r>
      <w:r w:rsidR="008C28A3">
        <w:rPr>
          <w:bCs/>
        </w:rPr>
        <w:t> </w:t>
      </w:r>
      <w:r w:rsidRPr="00D212EB">
        <w:rPr>
          <w:bCs/>
        </w:rPr>
        <w:t>kryzysie bezdomności, wymagających interwencyjnego wsparcia i rehabilitacji po</w:t>
      </w:r>
      <w:r w:rsidR="008C28A3">
        <w:rPr>
          <w:bCs/>
        </w:rPr>
        <w:t> </w:t>
      </w:r>
      <w:r w:rsidRPr="00D212EB">
        <w:rPr>
          <w:bCs/>
        </w:rPr>
        <w:t>pobycie w</w:t>
      </w:r>
      <w:r w:rsidR="008C28A3">
        <w:rPr>
          <w:bCs/>
        </w:rPr>
        <w:t xml:space="preserve"> </w:t>
      </w:r>
      <w:r w:rsidRPr="00D212EB">
        <w:rPr>
          <w:bCs/>
        </w:rPr>
        <w:t>szpitalu.</w:t>
      </w:r>
    </w:p>
    <w:p w14:paraId="26CCF094" w14:textId="057FA031" w:rsidR="00724E97" w:rsidRPr="00CD6F2E" w:rsidRDefault="00DE0245" w:rsidP="00617EC1">
      <w:pPr>
        <w:pStyle w:val="Nagwek11"/>
        <w:numPr>
          <w:ilvl w:val="0"/>
          <w:numId w:val="0"/>
        </w:numPr>
        <w:shd w:val="clear" w:color="auto" w:fill="E7E6E6" w:themeFill="background2"/>
        <w:spacing w:before="360" w:line="276" w:lineRule="auto"/>
        <w:ind w:left="431" w:hanging="431"/>
        <w:jc w:val="left"/>
      </w:pPr>
      <w:bookmarkStart w:id="14" w:name="_Toc143161537"/>
      <w:r>
        <w:t>OBSZAR</w:t>
      </w:r>
      <w:r w:rsidR="00724E97">
        <w:t xml:space="preserve"> HORYZONTALN</w:t>
      </w:r>
      <w:r>
        <w:t>Y</w:t>
      </w:r>
      <w:bookmarkEnd w:id="14"/>
    </w:p>
    <w:p w14:paraId="55009CE3" w14:textId="025558C3" w:rsidR="00617EC1" w:rsidRDefault="00EE64CC" w:rsidP="00D212EB">
      <w:pPr>
        <w:autoSpaceDE w:val="0"/>
        <w:autoSpaceDN w:val="0"/>
        <w:adjustRightInd w:val="0"/>
        <w:spacing w:before="0" w:after="0" w:line="276" w:lineRule="auto"/>
        <w:jc w:val="left"/>
      </w:pPr>
      <w:r>
        <w:t xml:space="preserve">Zachodzi potrzeba koordynacji usług społecznych </w:t>
      </w:r>
      <w:r w:rsidR="00724E97">
        <w:t xml:space="preserve">i zdrowotnych </w:t>
      </w:r>
      <w:r>
        <w:t>na poziomie lokalnym.</w:t>
      </w:r>
      <w:r w:rsidR="00D212EB">
        <w:t xml:space="preserve"> </w:t>
      </w:r>
      <w:r w:rsidRPr="007A5B5E">
        <w:t xml:space="preserve">Konieczne jest objęcie wsparciem szkoleniowym </w:t>
      </w:r>
      <w:r w:rsidR="00724E97">
        <w:t xml:space="preserve">i doradczym </w:t>
      </w:r>
      <w:r w:rsidRPr="007A5B5E">
        <w:t>pracowników całego systemu pomocy i integracji społecznej</w:t>
      </w:r>
      <w:r w:rsidR="00724E97">
        <w:t xml:space="preserve">, zarówno w zakresie specjalistycznych metod pracy z osobami potrzebującymi wsparcia jak i w obszarze planowania zmian systemowych. Z uwagi na obecną sytuację społeczną niezbędna jest intensyfikacja działań w obszarze wsparcia instytucji pomocowych w realizacji działań na rzecz osób z doświadczeniem migracji. </w:t>
      </w:r>
      <w:r w:rsidR="003936A9">
        <w:t>Niezbędne jest</w:t>
      </w:r>
      <w:r w:rsidR="00D212EB">
        <w:t> </w:t>
      </w:r>
      <w:r w:rsidR="003936A9">
        <w:t>podjęcie działań szkoleniowych skierowanych do kadr systemu ochrony zdrowia, w celu lepszego dostosowania ich kompetencji do realizacji nowych form wsparcia.</w:t>
      </w:r>
      <w:r w:rsidR="00377CC5">
        <w:t xml:space="preserve"> </w:t>
      </w:r>
      <w:r w:rsidR="000E47EC">
        <w:t>Niezbędne jest</w:t>
      </w:r>
      <w:r w:rsidR="006F7700">
        <w:t> </w:t>
      </w:r>
      <w:r w:rsidR="000E47EC">
        <w:t xml:space="preserve">również </w:t>
      </w:r>
      <w:r w:rsidR="000E47EC" w:rsidRPr="00D212EB">
        <w:rPr>
          <w:bCs/>
        </w:rPr>
        <w:t>wdrażanie standardów dostępności w podmiotach leczniczych</w:t>
      </w:r>
      <w:r w:rsidR="000E47EC">
        <w:rPr>
          <w:bCs/>
        </w:rPr>
        <w:t xml:space="preserve">. </w:t>
      </w:r>
      <w:r w:rsidR="00377CC5">
        <w:t>W obliczu wyzwań związanych z sytuacją migracyjną działania skierowane do poszczególnych grup wskazanych w</w:t>
      </w:r>
      <w:r w:rsidR="00722288">
        <w:t> </w:t>
      </w:r>
      <w:r w:rsidR="00377CC5">
        <w:t>Regionalnym Planie Rozwoju i Deinstytucjonalizacji Usług Społecznych i Zdrowotnych w</w:t>
      </w:r>
      <w:r w:rsidR="00722288">
        <w:t> </w:t>
      </w:r>
      <w:r w:rsidR="00377CC5">
        <w:t>Województwie Pomorskim na lata 2023-2025 dedykowane są także osobom z takim doświadczeniem</w:t>
      </w:r>
      <w:r w:rsidR="000E47EC">
        <w:t>.</w:t>
      </w:r>
    </w:p>
    <w:p w14:paraId="0EF1598F" w14:textId="77777777" w:rsidR="00617EC1" w:rsidRDefault="00617EC1">
      <w:pPr>
        <w:spacing w:before="0" w:after="160" w:line="259" w:lineRule="auto"/>
        <w:jc w:val="left"/>
      </w:pPr>
      <w:r>
        <w:br w:type="page"/>
      </w:r>
    </w:p>
    <w:p w14:paraId="2C48BD0F" w14:textId="75A26993" w:rsidR="000C0B35" w:rsidRPr="003E114A" w:rsidRDefault="00A83C53" w:rsidP="00B53706">
      <w:pPr>
        <w:pStyle w:val="Nagwek1"/>
        <w:spacing w:line="276" w:lineRule="auto"/>
        <w:ind w:left="851" w:hanging="284"/>
        <w:jc w:val="left"/>
      </w:pPr>
      <w:bookmarkStart w:id="15" w:name="_Toc143161538"/>
      <w:r w:rsidRPr="00A83C53">
        <w:lastRenderedPageBreak/>
        <w:t>D</w:t>
      </w:r>
      <w:r w:rsidR="00505F77">
        <w:t>ziałania przewidziane planem</w:t>
      </w:r>
      <w:r w:rsidR="00D34AAB">
        <w:t xml:space="preserve"> i ścieżki finansowania</w:t>
      </w:r>
      <w:r w:rsidR="007A5B5E">
        <w:t>:</w:t>
      </w:r>
      <w:bookmarkStart w:id="16" w:name="_Hlk126236968"/>
      <w:bookmarkEnd w:id="15"/>
    </w:p>
    <w:tbl>
      <w:tblPr>
        <w:tblStyle w:val="Tabela-Siatka"/>
        <w:tblW w:w="9720" w:type="dxa"/>
        <w:tblLook w:val="04A0" w:firstRow="1" w:lastRow="0" w:firstColumn="1" w:lastColumn="0" w:noHBand="0" w:noVBand="1"/>
      </w:tblPr>
      <w:tblGrid>
        <w:gridCol w:w="559"/>
        <w:gridCol w:w="3470"/>
        <w:gridCol w:w="1280"/>
        <w:gridCol w:w="1207"/>
        <w:gridCol w:w="1623"/>
        <w:gridCol w:w="1581"/>
      </w:tblGrid>
      <w:tr w:rsidR="008E6F4E" w14:paraId="4781491E" w14:textId="77777777" w:rsidTr="00CB74FB">
        <w:tc>
          <w:tcPr>
            <w:tcW w:w="559" w:type="dxa"/>
            <w:shd w:val="clear" w:color="auto" w:fill="F2F2F2" w:themeFill="background1" w:themeFillShade="F2"/>
          </w:tcPr>
          <w:p w14:paraId="539B1D44" w14:textId="2EB601E1" w:rsidR="008E6F4E" w:rsidRPr="00C42B31" w:rsidRDefault="008E6F4E" w:rsidP="00B53706">
            <w:pPr>
              <w:spacing w:before="0" w:after="160" w:line="276" w:lineRule="auto"/>
              <w:jc w:val="left"/>
              <w:rPr>
                <w:rFonts w:eastAsiaTheme="minorEastAsia"/>
                <w:szCs w:val="22"/>
                <w:lang w:eastAsia="pl-PL"/>
              </w:rPr>
            </w:pPr>
            <w:r>
              <w:rPr>
                <w:rFonts w:eastAsiaTheme="minorEastAsia"/>
                <w:szCs w:val="22"/>
                <w:lang w:eastAsia="pl-PL"/>
              </w:rPr>
              <w:t>Lp.</w:t>
            </w:r>
          </w:p>
        </w:tc>
        <w:tc>
          <w:tcPr>
            <w:tcW w:w="3470" w:type="dxa"/>
            <w:shd w:val="clear" w:color="auto" w:fill="F2F2F2" w:themeFill="background1" w:themeFillShade="F2"/>
          </w:tcPr>
          <w:p w14:paraId="722F99AA" w14:textId="3F4EF85F" w:rsidR="008E6F4E" w:rsidRPr="00C42B31" w:rsidRDefault="008E6F4E" w:rsidP="00B53706">
            <w:pPr>
              <w:spacing w:before="0" w:after="160" w:line="276" w:lineRule="auto"/>
              <w:jc w:val="left"/>
              <w:rPr>
                <w:rFonts w:eastAsiaTheme="minorEastAsia"/>
                <w:szCs w:val="22"/>
                <w:lang w:eastAsia="pl-PL"/>
              </w:rPr>
            </w:pPr>
            <w:r w:rsidRPr="00C42B31">
              <w:rPr>
                <w:rFonts w:eastAsiaTheme="minorEastAsia"/>
                <w:szCs w:val="22"/>
                <w:lang w:eastAsia="pl-PL"/>
              </w:rPr>
              <w:t>Działanie</w:t>
            </w:r>
          </w:p>
        </w:tc>
        <w:tc>
          <w:tcPr>
            <w:tcW w:w="1280" w:type="dxa"/>
            <w:shd w:val="clear" w:color="auto" w:fill="F2F2F2" w:themeFill="background1" w:themeFillShade="F2"/>
          </w:tcPr>
          <w:p w14:paraId="2726F7BC" w14:textId="44C25D7B" w:rsidR="008E6F4E" w:rsidRPr="00C42B31" w:rsidRDefault="008E6F4E" w:rsidP="00B53706">
            <w:pPr>
              <w:spacing w:before="0" w:after="160" w:line="276" w:lineRule="auto"/>
              <w:jc w:val="left"/>
              <w:rPr>
                <w:rFonts w:eastAsiaTheme="minorEastAsia"/>
                <w:szCs w:val="22"/>
                <w:lang w:eastAsia="pl-PL"/>
              </w:rPr>
            </w:pPr>
            <w:r>
              <w:rPr>
                <w:rFonts w:eastAsiaTheme="minorEastAsia"/>
                <w:szCs w:val="22"/>
                <w:lang w:eastAsia="pl-PL"/>
              </w:rPr>
              <w:t>Rok</w:t>
            </w:r>
          </w:p>
        </w:tc>
        <w:tc>
          <w:tcPr>
            <w:tcW w:w="1207" w:type="dxa"/>
            <w:shd w:val="clear" w:color="auto" w:fill="F2F2F2" w:themeFill="background1" w:themeFillShade="F2"/>
          </w:tcPr>
          <w:p w14:paraId="1CFAAD35" w14:textId="68DF63A0" w:rsidR="008E6F4E" w:rsidRPr="00C42B31" w:rsidRDefault="008E6F4E" w:rsidP="00B53706">
            <w:pPr>
              <w:spacing w:before="0" w:after="160" w:line="276" w:lineRule="auto"/>
              <w:jc w:val="left"/>
              <w:rPr>
                <w:rFonts w:eastAsiaTheme="minorEastAsia"/>
                <w:szCs w:val="22"/>
                <w:lang w:eastAsia="pl-PL"/>
              </w:rPr>
            </w:pPr>
            <w:r>
              <w:rPr>
                <w:rFonts w:eastAsiaTheme="minorEastAsia"/>
                <w:szCs w:val="22"/>
                <w:lang w:eastAsia="pl-PL"/>
              </w:rPr>
              <w:t>Realizator</w:t>
            </w:r>
          </w:p>
        </w:tc>
        <w:tc>
          <w:tcPr>
            <w:tcW w:w="1623" w:type="dxa"/>
            <w:shd w:val="clear" w:color="auto" w:fill="F2F2F2" w:themeFill="background1" w:themeFillShade="F2"/>
          </w:tcPr>
          <w:p w14:paraId="57D38FC9" w14:textId="7FB61B73" w:rsidR="008E6F4E" w:rsidRPr="00C42B31" w:rsidRDefault="008E6F4E" w:rsidP="00B53706">
            <w:pPr>
              <w:spacing w:before="0" w:after="160" w:line="276" w:lineRule="auto"/>
              <w:jc w:val="left"/>
              <w:rPr>
                <w:rFonts w:eastAsiaTheme="minorEastAsia"/>
                <w:szCs w:val="22"/>
                <w:lang w:eastAsia="pl-PL"/>
              </w:rPr>
            </w:pPr>
            <w:r>
              <w:rPr>
                <w:rFonts w:eastAsiaTheme="minorEastAsia"/>
                <w:szCs w:val="22"/>
                <w:lang w:eastAsia="pl-PL"/>
              </w:rPr>
              <w:t>Adresaci</w:t>
            </w:r>
          </w:p>
        </w:tc>
        <w:tc>
          <w:tcPr>
            <w:tcW w:w="1581" w:type="dxa"/>
            <w:shd w:val="clear" w:color="auto" w:fill="F2F2F2" w:themeFill="background1" w:themeFillShade="F2"/>
          </w:tcPr>
          <w:p w14:paraId="6A400170" w14:textId="5C7B3842" w:rsidR="008E6F4E" w:rsidRPr="00C42B31" w:rsidRDefault="008E6F4E" w:rsidP="00B53706">
            <w:pPr>
              <w:spacing w:before="0" w:after="160" w:line="276" w:lineRule="auto"/>
              <w:jc w:val="left"/>
              <w:rPr>
                <w:rFonts w:eastAsiaTheme="minorEastAsia"/>
                <w:szCs w:val="22"/>
                <w:lang w:eastAsia="pl-PL"/>
              </w:rPr>
            </w:pPr>
            <w:r>
              <w:rPr>
                <w:rFonts w:eastAsiaTheme="minorEastAsia"/>
                <w:szCs w:val="22"/>
                <w:lang w:eastAsia="pl-PL"/>
              </w:rPr>
              <w:t>Finansowanie</w:t>
            </w:r>
          </w:p>
        </w:tc>
      </w:tr>
      <w:tr w:rsidR="008E6F4E" w:rsidRPr="00837BBC" w14:paraId="5E192804" w14:textId="77777777" w:rsidTr="00CB74FB">
        <w:tc>
          <w:tcPr>
            <w:tcW w:w="559" w:type="dxa"/>
          </w:tcPr>
          <w:p w14:paraId="2C541478" w14:textId="77777777" w:rsidR="008E6F4E" w:rsidRPr="002972C3" w:rsidRDefault="008E6F4E" w:rsidP="00FC254D">
            <w:pPr>
              <w:pStyle w:val="Akapitzlist"/>
              <w:numPr>
                <w:ilvl w:val="0"/>
                <w:numId w:val="5"/>
              </w:numPr>
              <w:spacing w:before="0" w:after="160" w:line="276" w:lineRule="auto"/>
              <w:jc w:val="left"/>
              <w:rPr>
                <w:rFonts w:eastAsiaTheme="minorEastAsia"/>
                <w:szCs w:val="22"/>
                <w:lang w:eastAsia="pl-PL"/>
              </w:rPr>
            </w:pPr>
          </w:p>
        </w:tc>
        <w:tc>
          <w:tcPr>
            <w:tcW w:w="3470" w:type="dxa"/>
          </w:tcPr>
          <w:p w14:paraId="45DEF14B" w14:textId="2F927D68" w:rsidR="008E6F4E" w:rsidRPr="00C42B31" w:rsidRDefault="008E6F4E" w:rsidP="00B53706">
            <w:pPr>
              <w:spacing w:before="0" w:after="160" w:line="276" w:lineRule="auto"/>
              <w:jc w:val="left"/>
              <w:rPr>
                <w:rFonts w:eastAsiaTheme="minorEastAsia"/>
                <w:szCs w:val="22"/>
                <w:lang w:eastAsia="pl-PL"/>
              </w:rPr>
            </w:pPr>
            <w:r w:rsidRPr="00062551">
              <w:rPr>
                <w:rFonts w:eastAsiaTheme="minorEastAsia"/>
                <w:szCs w:val="22"/>
                <w:lang w:eastAsia="pl-PL"/>
              </w:rPr>
              <w:t>Diagnoz</w:t>
            </w:r>
            <w:r w:rsidR="00247CAB">
              <w:rPr>
                <w:rFonts w:eastAsiaTheme="minorEastAsia"/>
                <w:szCs w:val="22"/>
                <w:lang w:eastAsia="pl-PL"/>
              </w:rPr>
              <w:t>y w zakresie</w:t>
            </w:r>
            <w:r w:rsidRPr="00062551">
              <w:rPr>
                <w:rFonts w:eastAsiaTheme="minorEastAsia"/>
                <w:szCs w:val="22"/>
                <w:lang w:eastAsia="pl-PL"/>
              </w:rPr>
              <w:t xml:space="preserve"> </w:t>
            </w:r>
            <w:r w:rsidR="00BB004F">
              <w:rPr>
                <w:rFonts w:eastAsiaTheme="minorEastAsia"/>
                <w:szCs w:val="22"/>
                <w:lang w:eastAsia="pl-PL"/>
              </w:rPr>
              <w:t>rozwoju i</w:t>
            </w:r>
            <w:r w:rsidR="006F7700">
              <w:rPr>
                <w:rFonts w:eastAsiaTheme="minorEastAsia"/>
                <w:szCs w:val="22"/>
                <w:lang w:eastAsia="pl-PL"/>
              </w:rPr>
              <w:t> </w:t>
            </w:r>
            <w:r w:rsidR="00BB004F">
              <w:rPr>
                <w:rFonts w:eastAsiaTheme="minorEastAsia"/>
                <w:szCs w:val="22"/>
                <w:lang w:eastAsia="pl-PL"/>
              </w:rPr>
              <w:t>deinstytucjonalizacji usług społ</w:t>
            </w:r>
            <w:r w:rsidR="00211CAF">
              <w:rPr>
                <w:rFonts w:eastAsiaTheme="minorEastAsia"/>
                <w:szCs w:val="22"/>
                <w:lang w:eastAsia="pl-PL"/>
              </w:rPr>
              <w:t>e</w:t>
            </w:r>
            <w:r w:rsidR="00BB004F">
              <w:rPr>
                <w:rFonts w:eastAsiaTheme="minorEastAsia"/>
                <w:szCs w:val="22"/>
                <w:lang w:eastAsia="pl-PL"/>
              </w:rPr>
              <w:t>cznych</w:t>
            </w:r>
            <w:r w:rsidR="00751FF5">
              <w:rPr>
                <w:rFonts w:eastAsiaTheme="minorEastAsia"/>
                <w:szCs w:val="22"/>
                <w:lang w:eastAsia="pl-PL"/>
              </w:rPr>
              <w:t xml:space="preserve"> </w:t>
            </w:r>
            <w:r w:rsidR="00724E97">
              <w:rPr>
                <w:rFonts w:eastAsiaTheme="minorEastAsia"/>
                <w:szCs w:val="22"/>
                <w:lang w:eastAsia="pl-PL"/>
              </w:rPr>
              <w:t>w poszczególnych obszarach wsparcia</w:t>
            </w:r>
            <w:r w:rsidRPr="00062551">
              <w:rPr>
                <w:rFonts w:eastAsiaTheme="minorEastAsia"/>
                <w:szCs w:val="22"/>
                <w:lang w:eastAsia="pl-PL"/>
              </w:rPr>
              <w:t xml:space="preserve"> </w:t>
            </w:r>
          </w:p>
        </w:tc>
        <w:tc>
          <w:tcPr>
            <w:tcW w:w="1280" w:type="dxa"/>
          </w:tcPr>
          <w:p w14:paraId="14DBAB95" w14:textId="779187DD" w:rsidR="008E6F4E" w:rsidRPr="00C42B31" w:rsidRDefault="008E6F4E" w:rsidP="00B53706">
            <w:pPr>
              <w:spacing w:before="0" w:after="160" w:line="276" w:lineRule="auto"/>
              <w:jc w:val="left"/>
              <w:rPr>
                <w:rFonts w:eastAsiaTheme="minorEastAsia"/>
                <w:szCs w:val="22"/>
                <w:lang w:eastAsia="pl-PL"/>
              </w:rPr>
            </w:pPr>
            <w:r>
              <w:rPr>
                <w:rFonts w:eastAsiaTheme="minorEastAsia"/>
                <w:szCs w:val="22"/>
                <w:lang w:eastAsia="pl-PL"/>
              </w:rPr>
              <w:t>2023</w:t>
            </w:r>
            <w:r w:rsidR="00247CAB">
              <w:rPr>
                <w:rFonts w:eastAsiaTheme="minorEastAsia"/>
                <w:szCs w:val="22"/>
                <w:lang w:eastAsia="pl-PL"/>
              </w:rPr>
              <w:t>-2025</w:t>
            </w:r>
          </w:p>
        </w:tc>
        <w:tc>
          <w:tcPr>
            <w:tcW w:w="1207" w:type="dxa"/>
          </w:tcPr>
          <w:p w14:paraId="4A5224BB" w14:textId="444603CB" w:rsidR="008E6F4E" w:rsidRPr="00C42B31" w:rsidRDefault="008E6F4E" w:rsidP="00B53706">
            <w:pPr>
              <w:spacing w:before="0" w:after="160" w:line="276" w:lineRule="auto"/>
              <w:jc w:val="left"/>
              <w:rPr>
                <w:rFonts w:eastAsiaTheme="minorEastAsia"/>
                <w:szCs w:val="22"/>
                <w:lang w:eastAsia="pl-PL"/>
              </w:rPr>
            </w:pPr>
            <w:r>
              <w:rPr>
                <w:rFonts w:eastAsiaTheme="minorEastAsia"/>
                <w:szCs w:val="22"/>
                <w:lang w:eastAsia="pl-PL"/>
              </w:rPr>
              <w:t>ROPS</w:t>
            </w:r>
          </w:p>
        </w:tc>
        <w:tc>
          <w:tcPr>
            <w:tcW w:w="1623" w:type="dxa"/>
          </w:tcPr>
          <w:p w14:paraId="4C57FD37" w14:textId="6D1B41A4" w:rsidR="008E6F4E" w:rsidRPr="00C42B31" w:rsidRDefault="00546490" w:rsidP="00B53706">
            <w:pPr>
              <w:spacing w:before="0" w:after="160" w:line="276" w:lineRule="auto"/>
              <w:jc w:val="left"/>
              <w:rPr>
                <w:rFonts w:eastAsiaTheme="minorEastAsia"/>
                <w:szCs w:val="22"/>
                <w:lang w:eastAsia="pl-PL"/>
              </w:rPr>
            </w:pPr>
            <w:r>
              <w:rPr>
                <w:rFonts w:eastAsiaTheme="minorEastAsia"/>
                <w:szCs w:val="22"/>
                <w:lang w:eastAsia="pl-PL"/>
              </w:rPr>
              <w:t>I</w:t>
            </w:r>
            <w:r w:rsidR="008E6F4E">
              <w:rPr>
                <w:rFonts w:eastAsiaTheme="minorEastAsia"/>
                <w:szCs w:val="22"/>
                <w:lang w:eastAsia="pl-PL"/>
              </w:rPr>
              <w:t>nstytucj</w:t>
            </w:r>
            <w:r>
              <w:rPr>
                <w:rFonts w:eastAsiaTheme="minorEastAsia"/>
                <w:szCs w:val="22"/>
                <w:lang w:eastAsia="pl-PL"/>
              </w:rPr>
              <w:t>e</w:t>
            </w:r>
            <w:r w:rsidR="008E6F4E">
              <w:rPr>
                <w:rFonts w:eastAsiaTheme="minorEastAsia"/>
                <w:szCs w:val="22"/>
                <w:lang w:eastAsia="pl-PL"/>
              </w:rPr>
              <w:t xml:space="preserve"> pomocy i</w:t>
            </w:r>
            <w:r w:rsidR="006F7700">
              <w:rPr>
                <w:rFonts w:eastAsiaTheme="minorEastAsia"/>
                <w:szCs w:val="22"/>
                <w:lang w:eastAsia="pl-PL"/>
              </w:rPr>
              <w:t> </w:t>
            </w:r>
            <w:r w:rsidR="008E6F4E">
              <w:rPr>
                <w:rFonts w:eastAsiaTheme="minorEastAsia"/>
                <w:szCs w:val="22"/>
                <w:lang w:eastAsia="pl-PL"/>
              </w:rPr>
              <w:t>integracji społecznej</w:t>
            </w:r>
          </w:p>
        </w:tc>
        <w:tc>
          <w:tcPr>
            <w:tcW w:w="1581" w:type="dxa"/>
          </w:tcPr>
          <w:p w14:paraId="02579D50" w14:textId="77777777" w:rsidR="00247CAB" w:rsidRPr="00D31C37" w:rsidRDefault="00247CAB" w:rsidP="00B53706">
            <w:pPr>
              <w:spacing w:before="0" w:after="160" w:line="276" w:lineRule="auto"/>
              <w:jc w:val="left"/>
              <w:rPr>
                <w:rFonts w:eastAsiaTheme="minorEastAsia"/>
                <w:szCs w:val="22"/>
                <w:lang w:val="en-GB" w:eastAsia="pl-PL"/>
              </w:rPr>
            </w:pPr>
            <w:r w:rsidRPr="00D31C37">
              <w:rPr>
                <w:rFonts w:eastAsiaTheme="minorEastAsia"/>
                <w:szCs w:val="22"/>
                <w:lang w:val="en-GB" w:eastAsia="pl-PL"/>
              </w:rPr>
              <w:t>PT RPO WP 2014-2020</w:t>
            </w:r>
          </w:p>
          <w:p w14:paraId="07372058" w14:textId="763AAB26" w:rsidR="008E6F4E" w:rsidRPr="00D31C37" w:rsidRDefault="008E6F4E" w:rsidP="00B53706">
            <w:pPr>
              <w:spacing w:before="0" w:after="160" w:line="276" w:lineRule="auto"/>
              <w:jc w:val="left"/>
              <w:rPr>
                <w:rFonts w:eastAsiaTheme="minorEastAsia"/>
                <w:szCs w:val="22"/>
                <w:lang w:val="en-GB" w:eastAsia="pl-PL"/>
              </w:rPr>
            </w:pPr>
            <w:r w:rsidRPr="00D31C37">
              <w:rPr>
                <w:rFonts w:eastAsiaTheme="minorEastAsia"/>
                <w:szCs w:val="22"/>
                <w:lang w:val="en-GB" w:eastAsia="pl-PL"/>
              </w:rPr>
              <w:t>2.5 POWER</w:t>
            </w:r>
          </w:p>
          <w:p w14:paraId="6699F44E" w14:textId="74F72696" w:rsidR="008E6F4E" w:rsidRPr="00D31C37" w:rsidRDefault="00247CAB" w:rsidP="00B53706">
            <w:pPr>
              <w:spacing w:before="0" w:after="160" w:line="276" w:lineRule="auto"/>
              <w:jc w:val="left"/>
              <w:rPr>
                <w:rFonts w:eastAsiaTheme="minorEastAsia"/>
                <w:szCs w:val="22"/>
                <w:lang w:val="en-GB" w:eastAsia="pl-PL"/>
              </w:rPr>
            </w:pPr>
            <w:r w:rsidRPr="00D31C37">
              <w:rPr>
                <w:rFonts w:eastAsiaTheme="minorEastAsia"/>
                <w:szCs w:val="22"/>
                <w:lang w:val="en-GB" w:eastAsia="pl-PL"/>
              </w:rPr>
              <w:t>FERS 2021-2027</w:t>
            </w:r>
          </w:p>
        </w:tc>
      </w:tr>
      <w:tr w:rsidR="008E6F4E" w14:paraId="02DA2E99" w14:textId="77777777" w:rsidTr="00CB74FB">
        <w:tc>
          <w:tcPr>
            <w:tcW w:w="559" w:type="dxa"/>
          </w:tcPr>
          <w:p w14:paraId="39230A00" w14:textId="77777777" w:rsidR="008E6F4E" w:rsidRPr="00D31C37" w:rsidRDefault="008E6F4E" w:rsidP="00FC254D">
            <w:pPr>
              <w:pStyle w:val="Akapitzlist"/>
              <w:numPr>
                <w:ilvl w:val="0"/>
                <w:numId w:val="5"/>
              </w:numPr>
              <w:spacing w:before="0" w:after="160" w:line="276" w:lineRule="auto"/>
              <w:jc w:val="left"/>
              <w:rPr>
                <w:rFonts w:eastAsiaTheme="minorEastAsia"/>
                <w:szCs w:val="22"/>
                <w:lang w:val="en-GB" w:eastAsia="pl-PL"/>
              </w:rPr>
            </w:pPr>
          </w:p>
        </w:tc>
        <w:tc>
          <w:tcPr>
            <w:tcW w:w="3470" w:type="dxa"/>
          </w:tcPr>
          <w:p w14:paraId="56C6302E" w14:textId="00BE9DFC" w:rsidR="00724E97" w:rsidRDefault="008E6F4E" w:rsidP="00B53706">
            <w:pPr>
              <w:spacing w:before="0" w:after="160" w:line="276" w:lineRule="auto"/>
              <w:jc w:val="left"/>
              <w:rPr>
                <w:rFonts w:eastAsiaTheme="minorEastAsia"/>
                <w:szCs w:val="22"/>
                <w:lang w:eastAsia="pl-PL"/>
              </w:rPr>
            </w:pPr>
            <w:r w:rsidRPr="00062551">
              <w:rPr>
                <w:rFonts w:eastAsiaTheme="minorEastAsia"/>
                <w:szCs w:val="22"/>
                <w:lang w:eastAsia="pl-PL"/>
              </w:rPr>
              <w:t>Otwarte konkursy ofert ogłaszane przez samorząd województwa na realizację działań</w:t>
            </w:r>
          </w:p>
          <w:p w14:paraId="278DD9F7" w14:textId="78DFD3E0" w:rsidR="00724E97" w:rsidRDefault="006F7700" w:rsidP="00B53706">
            <w:pPr>
              <w:spacing w:before="0" w:after="160" w:line="276" w:lineRule="auto"/>
              <w:jc w:val="left"/>
              <w:rPr>
                <w:rFonts w:eastAsiaTheme="minorEastAsia"/>
                <w:szCs w:val="22"/>
                <w:lang w:eastAsia="pl-PL"/>
              </w:rPr>
            </w:pPr>
            <w:r w:rsidRPr="00B45BCF">
              <w:t>–</w:t>
            </w:r>
            <w:r w:rsidR="00724E97">
              <w:rPr>
                <w:rFonts w:eastAsiaTheme="minorEastAsia"/>
                <w:szCs w:val="22"/>
                <w:lang w:eastAsia="pl-PL"/>
              </w:rPr>
              <w:t xml:space="preserve"> w obszarze pomocy społecznej,</w:t>
            </w:r>
          </w:p>
          <w:p w14:paraId="472050A4" w14:textId="79BDE493" w:rsidR="00724E97" w:rsidRDefault="006F7700" w:rsidP="00B53706">
            <w:pPr>
              <w:spacing w:before="0" w:after="160" w:line="276" w:lineRule="auto"/>
              <w:jc w:val="left"/>
              <w:rPr>
                <w:rFonts w:eastAsiaTheme="minorEastAsia"/>
                <w:szCs w:val="22"/>
                <w:lang w:eastAsia="pl-PL"/>
              </w:rPr>
            </w:pPr>
            <w:r w:rsidRPr="00B45BCF">
              <w:t>–</w:t>
            </w:r>
            <w:r w:rsidR="00724E97">
              <w:rPr>
                <w:rFonts w:eastAsiaTheme="minorEastAsia"/>
                <w:szCs w:val="22"/>
                <w:lang w:eastAsia="pl-PL"/>
              </w:rPr>
              <w:t xml:space="preserve"> </w:t>
            </w:r>
            <w:r w:rsidR="008E6F4E" w:rsidRPr="00062551">
              <w:rPr>
                <w:rFonts w:eastAsiaTheme="minorEastAsia"/>
                <w:szCs w:val="22"/>
                <w:lang w:eastAsia="pl-PL"/>
              </w:rPr>
              <w:t>dotyczących przeciwdziałania uzależnieniom i patologiom społecznym</w:t>
            </w:r>
            <w:r w:rsidR="003E114A">
              <w:rPr>
                <w:rFonts w:eastAsiaTheme="minorEastAsia"/>
                <w:szCs w:val="22"/>
                <w:lang w:eastAsia="pl-PL"/>
              </w:rPr>
              <w:t>,</w:t>
            </w:r>
          </w:p>
          <w:p w14:paraId="5479117B" w14:textId="0ACCD83B" w:rsidR="00724E97" w:rsidRDefault="006F7700" w:rsidP="00B53706">
            <w:pPr>
              <w:spacing w:before="0" w:after="160" w:line="276" w:lineRule="auto"/>
              <w:jc w:val="left"/>
              <w:rPr>
                <w:rStyle w:val="Pogrubienie"/>
                <w:b w:val="0"/>
              </w:rPr>
            </w:pPr>
            <w:r w:rsidRPr="00B45BCF">
              <w:t>–</w:t>
            </w:r>
            <w:r w:rsidR="00724E97">
              <w:rPr>
                <w:rStyle w:val="Pogrubienie"/>
              </w:rPr>
              <w:t xml:space="preserve"> </w:t>
            </w:r>
            <w:r w:rsidR="003E114A" w:rsidRPr="001F6857">
              <w:rPr>
                <w:rStyle w:val="Pogrubienie"/>
                <w:b w:val="0"/>
              </w:rPr>
              <w:t>w obszarze działalności na</w:t>
            </w:r>
            <w:r w:rsidR="008C28A3">
              <w:rPr>
                <w:rStyle w:val="Pogrubienie"/>
                <w:b w:val="0"/>
              </w:rPr>
              <w:t> </w:t>
            </w:r>
            <w:r w:rsidR="003E114A" w:rsidRPr="001F6857">
              <w:rPr>
                <w:rStyle w:val="Pogrubienie"/>
                <w:b w:val="0"/>
              </w:rPr>
              <w:t>rzecz osób w wieku emerytalnym</w:t>
            </w:r>
            <w:r w:rsidR="003E114A">
              <w:rPr>
                <w:rStyle w:val="Pogrubienie"/>
                <w:b w:val="0"/>
              </w:rPr>
              <w:t>,</w:t>
            </w:r>
          </w:p>
          <w:p w14:paraId="28C5E6F2" w14:textId="05CBF3CA" w:rsidR="008E6F4E" w:rsidRPr="00C42B31" w:rsidRDefault="006F7700" w:rsidP="00B53706">
            <w:pPr>
              <w:spacing w:before="0" w:after="160" w:line="276" w:lineRule="auto"/>
              <w:jc w:val="left"/>
              <w:rPr>
                <w:rFonts w:eastAsiaTheme="minorEastAsia"/>
                <w:szCs w:val="22"/>
                <w:lang w:eastAsia="pl-PL"/>
              </w:rPr>
            </w:pPr>
            <w:r w:rsidRPr="00B45BCF">
              <w:t>–</w:t>
            </w:r>
            <w:r w:rsidR="00724E97">
              <w:rPr>
                <w:rFonts w:eastAsiaTheme="minorEastAsia"/>
                <w:szCs w:val="22"/>
                <w:lang w:eastAsia="pl-PL"/>
              </w:rPr>
              <w:t xml:space="preserve"> </w:t>
            </w:r>
            <w:r w:rsidR="003E114A" w:rsidRPr="001F6857">
              <w:rPr>
                <w:rStyle w:val="Pogrubienie"/>
                <w:b w:val="0"/>
              </w:rPr>
              <w:t>w obszarze działalności na</w:t>
            </w:r>
            <w:r w:rsidR="008C28A3">
              <w:rPr>
                <w:rStyle w:val="Pogrubienie"/>
                <w:b w:val="0"/>
              </w:rPr>
              <w:t> </w:t>
            </w:r>
            <w:r w:rsidR="003E114A" w:rsidRPr="001F6857">
              <w:rPr>
                <w:rStyle w:val="Pogrubienie"/>
                <w:b w:val="0"/>
              </w:rPr>
              <w:t xml:space="preserve">rzecz osób </w:t>
            </w:r>
            <w:r w:rsidR="003E114A">
              <w:rPr>
                <w:rStyle w:val="Pogrubienie"/>
                <w:b w:val="0"/>
              </w:rPr>
              <w:t>z</w:t>
            </w:r>
            <w:r w:rsidR="008C28A3">
              <w:rPr>
                <w:rStyle w:val="Pogrubienie"/>
                <w:b w:val="0"/>
              </w:rPr>
              <w:t> </w:t>
            </w:r>
            <w:r w:rsidR="003E114A" w:rsidRPr="007006AC">
              <w:rPr>
                <w:rStyle w:val="Pogrubienie"/>
                <w:b w:val="0"/>
              </w:rPr>
              <w:t>niepełnosprawnościami</w:t>
            </w:r>
          </w:p>
        </w:tc>
        <w:tc>
          <w:tcPr>
            <w:tcW w:w="1280" w:type="dxa"/>
          </w:tcPr>
          <w:p w14:paraId="4B399BB8" w14:textId="673193F5" w:rsidR="008E6F4E" w:rsidRPr="00C42B31" w:rsidRDefault="008E6F4E" w:rsidP="00B53706">
            <w:pPr>
              <w:spacing w:before="0" w:after="160" w:line="276" w:lineRule="auto"/>
              <w:jc w:val="left"/>
              <w:rPr>
                <w:rFonts w:eastAsiaTheme="minorEastAsia"/>
                <w:szCs w:val="22"/>
                <w:lang w:eastAsia="pl-PL"/>
              </w:rPr>
            </w:pPr>
            <w:r>
              <w:rPr>
                <w:rFonts w:eastAsiaTheme="minorEastAsia"/>
                <w:szCs w:val="22"/>
                <w:lang w:eastAsia="pl-PL"/>
              </w:rPr>
              <w:t>2023-2025</w:t>
            </w:r>
          </w:p>
        </w:tc>
        <w:tc>
          <w:tcPr>
            <w:tcW w:w="1207" w:type="dxa"/>
          </w:tcPr>
          <w:p w14:paraId="7C17B875" w14:textId="7406057A" w:rsidR="008E6F4E" w:rsidRPr="00C42B31" w:rsidRDefault="008E6F4E" w:rsidP="00B53706">
            <w:pPr>
              <w:spacing w:before="0" w:after="160" w:line="276" w:lineRule="auto"/>
              <w:jc w:val="left"/>
              <w:rPr>
                <w:rFonts w:eastAsiaTheme="minorEastAsia"/>
                <w:szCs w:val="22"/>
                <w:lang w:eastAsia="pl-PL"/>
              </w:rPr>
            </w:pPr>
            <w:r>
              <w:rPr>
                <w:rFonts w:eastAsiaTheme="minorEastAsia"/>
                <w:szCs w:val="22"/>
                <w:lang w:eastAsia="pl-PL"/>
              </w:rPr>
              <w:t>ROPS</w:t>
            </w:r>
          </w:p>
        </w:tc>
        <w:tc>
          <w:tcPr>
            <w:tcW w:w="1623" w:type="dxa"/>
          </w:tcPr>
          <w:p w14:paraId="350C5FCF" w14:textId="2F7B15CF" w:rsidR="008E6F4E" w:rsidRPr="00C42B31" w:rsidRDefault="00EE64CC" w:rsidP="00B53706">
            <w:pPr>
              <w:spacing w:before="0" w:after="160" w:line="276" w:lineRule="auto"/>
              <w:jc w:val="left"/>
              <w:rPr>
                <w:rFonts w:eastAsiaTheme="minorEastAsia"/>
                <w:szCs w:val="22"/>
                <w:lang w:eastAsia="pl-PL"/>
              </w:rPr>
            </w:pPr>
            <w:r>
              <w:rPr>
                <w:rFonts w:eastAsiaTheme="minorEastAsia"/>
                <w:szCs w:val="22"/>
                <w:lang w:eastAsia="pl-PL"/>
              </w:rPr>
              <w:t>NGO</w:t>
            </w:r>
          </w:p>
        </w:tc>
        <w:tc>
          <w:tcPr>
            <w:tcW w:w="1581" w:type="dxa"/>
          </w:tcPr>
          <w:p w14:paraId="1FB27C28" w14:textId="77777777" w:rsidR="008E6F4E" w:rsidRDefault="008E6F4E" w:rsidP="00B53706">
            <w:pPr>
              <w:spacing w:before="0" w:after="160" w:line="276" w:lineRule="auto"/>
              <w:jc w:val="left"/>
              <w:rPr>
                <w:rFonts w:eastAsiaTheme="minorEastAsia"/>
                <w:szCs w:val="22"/>
                <w:lang w:eastAsia="pl-PL"/>
              </w:rPr>
            </w:pPr>
            <w:r>
              <w:rPr>
                <w:rFonts w:eastAsiaTheme="minorEastAsia"/>
                <w:szCs w:val="22"/>
                <w:lang w:eastAsia="pl-PL"/>
              </w:rPr>
              <w:t>Budżet państwa</w:t>
            </w:r>
          </w:p>
          <w:p w14:paraId="3FE4B2CD" w14:textId="77777777" w:rsidR="008E6F4E" w:rsidRDefault="008E6F4E" w:rsidP="00B53706">
            <w:pPr>
              <w:spacing w:before="0" w:after="160" w:line="276" w:lineRule="auto"/>
              <w:jc w:val="left"/>
              <w:rPr>
                <w:rFonts w:eastAsiaTheme="minorEastAsia"/>
                <w:szCs w:val="22"/>
                <w:lang w:eastAsia="pl-PL"/>
              </w:rPr>
            </w:pPr>
            <w:r>
              <w:rPr>
                <w:rFonts w:eastAsiaTheme="minorEastAsia"/>
                <w:szCs w:val="22"/>
                <w:lang w:eastAsia="pl-PL"/>
              </w:rPr>
              <w:t>Środki własne SWP</w:t>
            </w:r>
          </w:p>
          <w:p w14:paraId="36C4530E" w14:textId="3801A50D" w:rsidR="003E114A" w:rsidRPr="00C42B31" w:rsidRDefault="003E114A" w:rsidP="00B53706">
            <w:pPr>
              <w:spacing w:before="0" w:after="160" w:line="276" w:lineRule="auto"/>
              <w:jc w:val="left"/>
              <w:rPr>
                <w:rFonts w:eastAsiaTheme="minorEastAsia"/>
                <w:szCs w:val="22"/>
                <w:lang w:eastAsia="pl-PL"/>
              </w:rPr>
            </w:pPr>
            <w:r>
              <w:rPr>
                <w:rFonts w:eastAsiaTheme="minorEastAsia"/>
                <w:szCs w:val="22"/>
                <w:lang w:eastAsia="pl-PL"/>
              </w:rPr>
              <w:t>Środki PFRON</w:t>
            </w:r>
          </w:p>
        </w:tc>
      </w:tr>
      <w:tr w:rsidR="008C28A3" w14:paraId="687364C9" w14:textId="77777777" w:rsidTr="00CB74FB">
        <w:tc>
          <w:tcPr>
            <w:tcW w:w="559" w:type="dxa"/>
          </w:tcPr>
          <w:p w14:paraId="75D2E958" w14:textId="77777777" w:rsidR="008C28A3" w:rsidRPr="002972C3" w:rsidRDefault="008C28A3" w:rsidP="00FC254D">
            <w:pPr>
              <w:pStyle w:val="Akapitzlist"/>
              <w:numPr>
                <w:ilvl w:val="0"/>
                <w:numId w:val="5"/>
              </w:numPr>
              <w:spacing w:before="0" w:after="160" w:line="276" w:lineRule="auto"/>
              <w:jc w:val="left"/>
              <w:rPr>
                <w:rFonts w:eastAsiaTheme="minorEastAsia"/>
                <w:szCs w:val="22"/>
                <w:lang w:eastAsia="pl-PL"/>
              </w:rPr>
            </w:pPr>
          </w:p>
        </w:tc>
        <w:tc>
          <w:tcPr>
            <w:tcW w:w="3470" w:type="dxa"/>
          </w:tcPr>
          <w:p w14:paraId="374ED16D" w14:textId="1FAB5EB1" w:rsidR="008C28A3" w:rsidRPr="00062551" w:rsidRDefault="008C28A3" w:rsidP="00B53706">
            <w:pPr>
              <w:spacing w:before="0" w:after="160" w:line="276" w:lineRule="auto"/>
              <w:jc w:val="left"/>
              <w:rPr>
                <w:rFonts w:eastAsiaTheme="minorEastAsia"/>
                <w:szCs w:val="22"/>
                <w:lang w:eastAsia="pl-PL"/>
              </w:rPr>
            </w:pPr>
            <w:r>
              <w:rPr>
                <w:rFonts w:eastAsiaTheme="minorEastAsia"/>
                <w:szCs w:val="22"/>
                <w:lang w:eastAsia="pl-PL"/>
              </w:rPr>
              <w:t>Rozwój DI w ramach FEP 2021-2027</w:t>
            </w:r>
          </w:p>
        </w:tc>
        <w:tc>
          <w:tcPr>
            <w:tcW w:w="1280" w:type="dxa"/>
          </w:tcPr>
          <w:p w14:paraId="65C51132" w14:textId="24F2CEBB" w:rsidR="008C28A3" w:rsidRDefault="008C28A3" w:rsidP="00B53706">
            <w:pPr>
              <w:spacing w:before="0" w:after="160" w:line="276" w:lineRule="auto"/>
              <w:jc w:val="left"/>
              <w:rPr>
                <w:rFonts w:eastAsiaTheme="minorEastAsia"/>
                <w:szCs w:val="22"/>
                <w:lang w:eastAsia="pl-PL"/>
              </w:rPr>
            </w:pPr>
            <w:r>
              <w:rPr>
                <w:rFonts w:eastAsiaTheme="minorEastAsia"/>
                <w:szCs w:val="22"/>
                <w:lang w:eastAsia="pl-PL"/>
              </w:rPr>
              <w:t>2024-2025</w:t>
            </w:r>
          </w:p>
        </w:tc>
        <w:tc>
          <w:tcPr>
            <w:tcW w:w="1207" w:type="dxa"/>
          </w:tcPr>
          <w:p w14:paraId="543199C2" w14:textId="33A616F2" w:rsidR="008C28A3" w:rsidRDefault="008C28A3" w:rsidP="00B53706">
            <w:pPr>
              <w:spacing w:before="0" w:after="160" w:line="276" w:lineRule="auto"/>
              <w:jc w:val="left"/>
              <w:rPr>
                <w:rFonts w:eastAsiaTheme="minorEastAsia"/>
                <w:szCs w:val="22"/>
                <w:lang w:eastAsia="pl-PL"/>
              </w:rPr>
            </w:pPr>
            <w:r>
              <w:rPr>
                <w:rFonts w:eastAsiaTheme="minorEastAsia"/>
                <w:szCs w:val="22"/>
                <w:lang w:eastAsia="pl-PL"/>
              </w:rPr>
              <w:t>I</w:t>
            </w:r>
            <w:r w:rsidR="00D45020">
              <w:rPr>
                <w:rFonts w:eastAsiaTheme="minorEastAsia"/>
                <w:szCs w:val="22"/>
                <w:lang w:eastAsia="pl-PL"/>
              </w:rPr>
              <w:t>Z</w:t>
            </w:r>
            <w:r>
              <w:rPr>
                <w:rFonts w:eastAsiaTheme="minorEastAsia"/>
                <w:szCs w:val="22"/>
                <w:lang w:eastAsia="pl-PL"/>
              </w:rPr>
              <w:t xml:space="preserve"> FEP</w:t>
            </w:r>
          </w:p>
        </w:tc>
        <w:tc>
          <w:tcPr>
            <w:tcW w:w="1623" w:type="dxa"/>
          </w:tcPr>
          <w:p w14:paraId="0DE48537" w14:textId="03DBD9EE" w:rsidR="008C28A3" w:rsidRDefault="008C28A3" w:rsidP="00B53706">
            <w:pPr>
              <w:spacing w:before="0" w:after="160" w:line="276" w:lineRule="auto"/>
              <w:jc w:val="left"/>
              <w:rPr>
                <w:rFonts w:eastAsiaTheme="minorEastAsia"/>
                <w:szCs w:val="22"/>
                <w:lang w:eastAsia="pl-PL"/>
              </w:rPr>
            </w:pPr>
            <w:r>
              <w:rPr>
                <w:rFonts w:eastAsiaTheme="minorEastAsia"/>
                <w:szCs w:val="22"/>
                <w:lang w:eastAsia="pl-PL"/>
              </w:rPr>
              <w:t>beneficjenci projektów</w:t>
            </w:r>
          </w:p>
        </w:tc>
        <w:tc>
          <w:tcPr>
            <w:tcW w:w="1581" w:type="dxa"/>
          </w:tcPr>
          <w:p w14:paraId="12D74B60" w14:textId="7F4897BE" w:rsidR="008C28A3" w:rsidRDefault="008C28A3" w:rsidP="00B53706">
            <w:pPr>
              <w:spacing w:before="0" w:after="160" w:line="276" w:lineRule="auto"/>
              <w:jc w:val="left"/>
              <w:rPr>
                <w:rFonts w:eastAsiaTheme="minorEastAsia"/>
                <w:szCs w:val="22"/>
                <w:lang w:eastAsia="pl-PL"/>
              </w:rPr>
            </w:pPr>
            <w:r>
              <w:rPr>
                <w:rFonts w:eastAsiaTheme="minorEastAsia"/>
                <w:szCs w:val="22"/>
                <w:lang w:eastAsia="pl-PL"/>
              </w:rPr>
              <w:t>FEP 2021-2027</w:t>
            </w:r>
          </w:p>
        </w:tc>
      </w:tr>
      <w:tr w:rsidR="00CB74FB" w14:paraId="4B0754AA" w14:textId="77777777" w:rsidTr="00CB74FB">
        <w:tc>
          <w:tcPr>
            <w:tcW w:w="9720" w:type="dxa"/>
            <w:gridSpan w:val="6"/>
          </w:tcPr>
          <w:p w14:paraId="3E512BBA" w14:textId="5C33B314" w:rsidR="00CB74FB" w:rsidRDefault="00DE0245" w:rsidP="00B53706">
            <w:pPr>
              <w:spacing w:before="0" w:after="160" w:line="276" w:lineRule="auto"/>
              <w:jc w:val="left"/>
              <w:rPr>
                <w:rFonts w:eastAsiaTheme="minorEastAsia"/>
                <w:szCs w:val="22"/>
                <w:lang w:eastAsia="pl-PL"/>
              </w:rPr>
            </w:pPr>
            <w:r>
              <w:rPr>
                <w:rFonts w:eastAsiaTheme="minorEastAsia"/>
                <w:szCs w:val="22"/>
                <w:lang w:eastAsia="pl-PL"/>
              </w:rPr>
              <w:t>Obszar</w:t>
            </w:r>
            <w:r w:rsidR="00CB74FB">
              <w:rPr>
                <w:rFonts w:eastAsiaTheme="minorEastAsia"/>
                <w:szCs w:val="22"/>
                <w:lang w:eastAsia="pl-PL"/>
              </w:rPr>
              <w:t xml:space="preserve"> horyzontaln</w:t>
            </w:r>
            <w:r>
              <w:rPr>
                <w:rFonts w:eastAsiaTheme="minorEastAsia"/>
                <w:szCs w:val="22"/>
                <w:lang w:eastAsia="pl-PL"/>
              </w:rPr>
              <w:t>y</w:t>
            </w:r>
          </w:p>
        </w:tc>
      </w:tr>
      <w:tr w:rsidR="00CB74FB" w:rsidRPr="00CB74FB" w14:paraId="24EE31EA" w14:textId="77777777" w:rsidTr="00CB74FB">
        <w:tc>
          <w:tcPr>
            <w:tcW w:w="559" w:type="dxa"/>
          </w:tcPr>
          <w:p w14:paraId="16D4FC13" w14:textId="77777777" w:rsidR="00CB74FB" w:rsidRPr="002972C3" w:rsidRDefault="00CB74FB" w:rsidP="00FC254D">
            <w:pPr>
              <w:pStyle w:val="Akapitzlist"/>
              <w:numPr>
                <w:ilvl w:val="0"/>
                <w:numId w:val="5"/>
              </w:numPr>
              <w:spacing w:before="0" w:after="160" w:line="276" w:lineRule="auto"/>
              <w:jc w:val="left"/>
              <w:rPr>
                <w:rFonts w:eastAsiaTheme="minorHAnsi"/>
              </w:rPr>
            </w:pPr>
          </w:p>
        </w:tc>
        <w:tc>
          <w:tcPr>
            <w:tcW w:w="3470" w:type="dxa"/>
          </w:tcPr>
          <w:p w14:paraId="03D721D3" w14:textId="0EC3DA67" w:rsidR="00CB74FB" w:rsidRDefault="00A23D11" w:rsidP="00B53706">
            <w:pPr>
              <w:spacing w:before="0" w:after="160" w:line="276" w:lineRule="auto"/>
              <w:jc w:val="left"/>
              <w:rPr>
                <w:rFonts w:eastAsia="Calibri" w:cstheme="minorHAnsi"/>
              </w:rPr>
            </w:pPr>
            <w:r w:rsidRPr="00062551">
              <w:rPr>
                <w:rFonts w:eastAsiaTheme="minorEastAsia"/>
                <w:szCs w:val="22"/>
                <w:lang w:eastAsia="pl-PL"/>
              </w:rPr>
              <w:t>Wsparcie doradcze i szkoleniowe procesu deinstytucjonalizacji w</w:t>
            </w:r>
            <w:r w:rsidR="008A20CE">
              <w:rPr>
                <w:rFonts w:eastAsiaTheme="minorEastAsia"/>
                <w:szCs w:val="22"/>
                <w:lang w:eastAsia="pl-PL"/>
              </w:rPr>
              <w:t> </w:t>
            </w:r>
            <w:r w:rsidRPr="00062551">
              <w:rPr>
                <w:rFonts w:eastAsiaTheme="minorEastAsia"/>
                <w:szCs w:val="22"/>
                <w:lang w:eastAsia="pl-PL"/>
              </w:rPr>
              <w:t>gminach i powiatach</w:t>
            </w:r>
            <w:r>
              <w:rPr>
                <w:rFonts w:eastAsiaTheme="minorEastAsia"/>
                <w:szCs w:val="22"/>
                <w:lang w:eastAsia="pl-PL"/>
              </w:rPr>
              <w:t xml:space="preserve">. </w:t>
            </w:r>
            <w:r w:rsidR="00CB74FB" w:rsidRPr="00062551">
              <w:rPr>
                <w:rFonts w:eastAsiaTheme="minorEastAsia"/>
                <w:szCs w:val="22"/>
                <w:lang w:eastAsia="pl-PL"/>
              </w:rPr>
              <w:t>Szkolenia kompetencyjne kadr</w:t>
            </w:r>
            <w:r w:rsidR="00CB74FB">
              <w:rPr>
                <w:rFonts w:eastAsiaTheme="minorEastAsia"/>
                <w:szCs w:val="22"/>
                <w:lang w:eastAsia="pl-PL"/>
              </w:rPr>
              <w:t xml:space="preserve"> pomocy i integracji społecznej</w:t>
            </w:r>
            <w:r w:rsidR="003936A9">
              <w:rPr>
                <w:rFonts w:eastAsiaTheme="minorEastAsia"/>
                <w:szCs w:val="22"/>
                <w:lang w:eastAsia="pl-PL"/>
              </w:rPr>
              <w:t>. Szkolenia kadr systemu ochrony zdrowia.</w:t>
            </w:r>
          </w:p>
        </w:tc>
        <w:tc>
          <w:tcPr>
            <w:tcW w:w="1280" w:type="dxa"/>
          </w:tcPr>
          <w:p w14:paraId="6F39429D" w14:textId="64A4BB54" w:rsidR="00CB74FB" w:rsidRDefault="00CB74FB" w:rsidP="00B53706">
            <w:pPr>
              <w:spacing w:before="0" w:after="160" w:line="276" w:lineRule="auto"/>
              <w:jc w:val="left"/>
              <w:rPr>
                <w:rFonts w:eastAsiaTheme="minorEastAsia"/>
                <w:szCs w:val="22"/>
                <w:lang w:eastAsia="pl-PL"/>
              </w:rPr>
            </w:pPr>
            <w:r>
              <w:rPr>
                <w:rFonts w:eastAsiaTheme="minorEastAsia"/>
                <w:szCs w:val="22"/>
                <w:lang w:eastAsia="pl-PL"/>
              </w:rPr>
              <w:t>2023-2025</w:t>
            </w:r>
          </w:p>
        </w:tc>
        <w:tc>
          <w:tcPr>
            <w:tcW w:w="1207" w:type="dxa"/>
          </w:tcPr>
          <w:p w14:paraId="24E0AF50" w14:textId="77777777" w:rsidR="00CB74FB" w:rsidRDefault="00CB74FB" w:rsidP="00B53706">
            <w:pPr>
              <w:spacing w:before="0" w:after="160" w:line="276" w:lineRule="auto"/>
              <w:jc w:val="left"/>
              <w:rPr>
                <w:rFonts w:eastAsiaTheme="minorEastAsia"/>
                <w:szCs w:val="22"/>
                <w:lang w:eastAsia="pl-PL"/>
              </w:rPr>
            </w:pPr>
            <w:r>
              <w:rPr>
                <w:rFonts w:eastAsiaTheme="minorEastAsia"/>
                <w:szCs w:val="22"/>
                <w:lang w:eastAsia="pl-PL"/>
              </w:rPr>
              <w:t>ROPS</w:t>
            </w:r>
          </w:p>
          <w:p w14:paraId="02BD6C43" w14:textId="5BA3D394" w:rsidR="003936A9" w:rsidRDefault="005A3608" w:rsidP="00B53706">
            <w:pPr>
              <w:spacing w:before="0" w:after="160" w:line="276" w:lineRule="auto"/>
              <w:jc w:val="left"/>
              <w:rPr>
                <w:rFonts w:eastAsiaTheme="minorEastAsia"/>
                <w:szCs w:val="22"/>
                <w:lang w:eastAsia="pl-PL"/>
              </w:rPr>
            </w:pPr>
            <w:r>
              <w:rPr>
                <w:rFonts w:eastAsiaTheme="minorEastAsia"/>
                <w:szCs w:val="22"/>
                <w:lang w:eastAsia="pl-PL"/>
              </w:rPr>
              <w:t>DZ</w:t>
            </w:r>
          </w:p>
        </w:tc>
        <w:tc>
          <w:tcPr>
            <w:tcW w:w="1623" w:type="dxa"/>
          </w:tcPr>
          <w:p w14:paraId="37EEF71E" w14:textId="52E09805" w:rsidR="000304BF" w:rsidRPr="000304BF" w:rsidRDefault="00CB74FB" w:rsidP="00B53706">
            <w:pPr>
              <w:spacing w:before="0" w:after="160" w:line="276" w:lineRule="auto"/>
              <w:jc w:val="left"/>
              <w:rPr>
                <w:rFonts w:eastAsiaTheme="minorEastAsia"/>
                <w:szCs w:val="22"/>
                <w:lang w:eastAsia="pl-PL"/>
              </w:rPr>
            </w:pPr>
            <w:r>
              <w:rPr>
                <w:rFonts w:eastAsiaTheme="minorEastAsia"/>
                <w:szCs w:val="22"/>
                <w:lang w:eastAsia="pl-PL"/>
              </w:rPr>
              <w:t>Pracownicy instytucji pomocy i</w:t>
            </w:r>
            <w:r w:rsidR="008C28A3">
              <w:rPr>
                <w:rFonts w:eastAsiaTheme="minorEastAsia"/>
                <w:szCs w:val="22"/>
                <w:lang w:eastAsia="pl-PL"/>
              </w:rPr>
              <w:t> </w:t>
            </w:r>
            <w:r>
              <w:rPr>
                <w:rFonts w:eastAsiaTheme="minorEastAsia"/>
                <w:szCs w:val="22"/>
                <w:lang w:eastAsia="pl-PL"/>
              </w:rPr>
              <w:t>integracji społecznej</w:t>
            </w:r>
            <w:r w:rsidR="00A23D11">
              <w:rPr>
                <w:rFonts w:eastAsiaTheme="minorEastAsia"/>
                <w:szCs w:val="22"/>
                <w:lang w:eastAsia="pl-PL"/>
              </w:rPr>
              <w:t>, JST, NGO</w:t>
            </w:r>
            <w:r w:rsidR="000304BF">
              <w:rPr>
                <w:rFonts w:eastAsiaTheme="minorEastAsia"/>
                <w:szCs w:val="22"/>
                <w:lang w:eastAsia="pl-PL"/>
              </w:rPr>
              <w:t>, podmiotów leczniczych</w:t>
            </w:r>
          </w:p>
        </w:tc>
        <w:tc>
          <w:tcPr>
            <w:tcW w:w="1581" w:type="dxa"/>
          </w:tcPr>
          <w:p w14:paraId="2D660840" w14:textId="77777777" w:rsidR="00A23D11" w:rsidRDefault="00A23D11" w:rsidP="00B53706">
            <w:pPr>
              <w:spacing w:before="0" w:after="160" w:line="276" w:lineRule="auto"/>
              <w:jc w:val="left"/>
              <w:rPr>
                <w:rFonts w:eastAsiaTheme="minorEastAsia"/>
                <w:szCs w:val="22"/>
                <w:lang w:eastAsia="pl-PL"/>
              </w:rPr>
            </w:pPr>
            <w:r>
              <w:rPr>
                <w:rFonts w:eastAsiaTheme="minorEastAsia"/>
                <w:szCs w:val="22"/>
                <w:lang w:eastAsia="pl-PL"/>
              </w:rPr>
              <w:t>2.5 POWER</w:t>
            </w:r>
          </w:p>
          <w:p w14:paraId="30431CA4" w14:textId="402A2F51" w:rsidR="00CB74FB" w:rsidRDefault="00CB74FB" w:rsidP="00B53706">
            <w:pPr>
              <w:spacing w:before="0" w:after="160" w:line="276" w:lineRule="auto"/>
              <w:jc w:val="left"/>
              <w:rPr>
                <w:rFonts w:eastAsiaTheme="minorEastAsia"/>
                <w:szCs w:val="22"/>
                <w:lang w:eastAsia="pl-PL"/>
              </w:rPr>
            </w:pPr>
            <w:r>
              <w:rPr>
                <w:rFonts w:eastAsiaTheme="minorEastAsia"/>
                <w:szCs w:val="22"/>
                <w:lang w:eastAsia="pl-PL"/>
              </w:rPr>
              <w:t>2.8 POWER</w:t>
            </w:r>
          </w:p>
          <w:p w14:paraId="19AE7AED" w14:textId="77777777" w:rsidR="00CB74FB" w:rsidRDefault="00CB74FB" w:rsidP="00B53706">
            <w:pPr>
              <w:spacing w:before="0" w:after="160" w:line="276" w:lineRule="auto"/>
              <w:jc w:val="left"/>
              <w:rPr>
                <w:rFonts w:eastAsiaTheme="minorEastAsia"/>
                <w:szCs w:val="22"/>
                <w:lang w:eastAsia="pl-PL"/>
              </w:rPr>
            </w:pPr>
            <w:r>
              <w:rPr>
                <w:rFonts w:eastAsiaTheme="minorEastAsia"/>
                <w:szCs w:val="22"/>
                <w:lang w:eastAsia="pl-PL"/>
              </w:rPr>
              <w:t>FERS 2021-2027</w:t>
            </w:r>
          </w:p>
          <w:p w14:paraId="55AE842D" w14:textId="77777777" w:rsidR="00CB74FB" w:rsidRDefault="00CB74FB" w:rsidP="00B53706">
            <w:pPr>
              <w:spacing w:before="0" w:after="160" w:line="276" w:lineRule="auto"/>
              <w:jc w:val="left"/>
              <w:rPr>
                <w:rFonts w:eastAsiaTheme="minorEastAsia"/>
                <w:szCs w:val="22"/>
                <w:lang w:eastAsia="pl-PL"/>
              </w:rPr>
            </w:pPr>
            <w:r>
              <w:rPr>
                <w:rFonts w:eastAsiaTheme="minorEastAsia"/>
                <w:szCs w:val="22"/>
                <w:lang w:eastAsia="pl-PL"/>
              </w:rPr>
              <w:t>Środki własne SWP</w:t>
            </w:r>
          </w:p>
          <w:p w14:paraId="2311A763" w14:textId="77777777" w:rsidR="00CB74FB" w:rsidRDefault="00CB74FB" w:rsidP="00B53706">
            <w:pPr>
              <w:spacing w:before="0" w:after="160" w:line="276" w:lineRule="auto"/>
              <w:jc w:val="left"/>
              <w:rPr>
                <w:rFonts w:eastAsiaTheme="minorEastAsia"/>
                <w:szCs w:val="22"/>
                <w:lang w:eastAsia="pl-PL"/>
              </w:rPr>
            </w:pPr>
            <w:r>
              <w:rPr>
                <w:rFonts w:eastAsiaTheme="minorEastAsia"/>
                <w:szCs w:val="22"/>
                <w:lang w:eastAsia="pl-PL"/>
              </w:rPr>
              <w:t>Budżet państwa</w:t>
            </w:r>
          </w:p>
          <w:p w14:paraId="658B1D41" w14:textId="774F5029" w:rsidR="00CB74FB" w:rsidRPr="00375A74" w:rsidRDefault="00CB74FB" w:rsidP="00B53706">
            <w:pPr>
              <w:spacing w:before="0" w:after="160" w:line="276" w:lineRule="auto"/>
              <w:jc w:val="left"/>
              <w:rPr>
                <w:rFonts w:eastAsiaTheme="minorEastAsia"/>
                <w:szCs w:val="22"/>
                <w:lang w:val="en-GB" w:eastAsia="pl-PL"/>
              </w:rPr>
            </w:pPr>
            <w:r>
              <w:rPr>
                <w:rFonts w:eastAsiaTheme="minorEastAsia"/>
                <w:szCs w:val="22"/>
                <w:lang w:eastAsia="pl-PL"/>
              </w:rPr>
              <w:t>FEP 2021-2027</w:t>
            </w:r>
          </w:p>
        </w:tc>
      </w:tr>
    </w:tbl>
    <w:p w14:paraId="529174FF" w14:textId="566DC16A" w:rsidR="000B1BFF" w:rsidRPr="00641A54" w:rsidRDefault="00505F77" w:rsidP="00B53706">
      <w:pPr>
        <w:pStyle w:val="Nagwek1"/>
        <w:spacing w:line="276" w:lineRule="auto"/>
        <w:ind w:left="851" w:hanging="284"/>
        <w:jc w:val="left"/>
        <w:rPr>
          <w:szCs w:val="28"/>
        </w:rPr>
      </w:pPr>
      <w:bookmarkStart w:id="17" w:name="_Toc143161539"/>
      <w:bookmarkEnd w:id="16"/>
      <w:r>
        <w:lastRenderedPageBreak/>
        <w:t>Rezultaty i opis wskaźników</w:t>
      </w:r>
      <w:r w:rsidR="000B1BFF" w:rsidRPr="00641A54">
        <w:rPr>
          <w:szCs w:val="28"/>
        </w:rPr>
        <w:t>:</w:t>
      </w:r>
      <w:bookmarkEnd w:id="17"/>
    </w:p>
    <w:tbl>
      <w:tblPr>
        <w:tblStyle w:val="Tabela-Siatka"/>
        <w:tblW w:w="9634" w:type="dxa"/>
        <w:tblLayout w:type="fixed"/>
        <w:tblLook w:val="04A0" w:firstRow="1" w:lastRow="0" w:firstColumn="1" w:lastColumn="0" w:noHBand="0" w:noVBand="1"/>
      </w:tblPr>
      <w:tblGrid>
        <w:gridCol w:w="3823"/>
        <w:gridCol w:w="1275"/>
        <w:gridCol w:w="1417"/>
        <w:gridCol w:w="1418"/>
        <w:gridCol w:w="1701"/>
      </w:tblGrid>
      <w:tr w:rsidR="009458C0" w:rsidRPr="0003423E" w14:paraId="02587CB7" w14:textId="77777777" w:rsidTr="009458C0">
        <w:trPr>
          <w:trHeight w:val="938"/>
        </w:trPr>
        <w:tc>
          <w:tcPr>
            <w:tcW w:w="3823" w:type="dxa"/>
            <w:vMerge w:val="restart"/>
            <w:shd w:val="clear" w:color="auto" w:fill="D9E2F3" w:themeFill="accent5" w:themeFillTint="33"/>
            <w:vAlign w:val="center"/>
          </w:tcPr>
          <w:p w14:paraId="5AADAB7D" w14:textId="77777777" w:rsidR="009458C0" w:rsidRPr="00806E1B" w:rsidRDefault="009458C0" w:rsidP="00B53706">
            <w:pPr>
              <w:spacing w:line="276" w:lineRule="auto"/>
              <w:jc w:val="center"/>
              <w:rPr>
                <w:b/>
                <w:szCs w:val="22"/>
              </w:rPr>
            </w:pPr>
            <w:r w:rsidRPr="00806E1B">
              <w:rPr>
                <w:b/>
                <w:szCs w:val="22"/>
              </w:rPr>
              <w:t>Wskaźnik</w:t>
            </w:r>
          </w:p>
        </w:tc>
        <w:tc>
          <w:tcPr>
            <w:tcW w:w="1275" w:type="dxa"/>
            <w:vMerge w:val="restart"/>
            <w:shd w:val="clear" w:color="auto" w:fill="D9E2F3" w:themeFill="accent5" w:themeFillTint="33"/>
            <w:vAlign w:val="center"/>
          </w:tcPr>
          <w:p w14:paraId="256CFFBC" w14:textId="7BE68698" w:rsidR="009458C0" w:rsidRPr="00806E1B" w:rsidRDefault="003E114A" w:rsidP="00B53706">
            <w:pPr>
              <w:spacing w:line="276" w:lineRule="auto"/>
              <w:jc w:val="center"/>
              <w:rPr>
                <w:b/>
                <w:szCs w:val="22"/>
              </w:rPr>
            </w:pPr>
            <w:r>
              <w:rPr>
                <w:b/>
                <w:szCs w:val="22"/>
              </w:rPr>
              <w:t>D</w:t>
            </w:r>
            <w:r w:rsidR="009458C0" w:rsidRPr="00806E1B">
              <w:rPr>
                <w:b/>
                <w:szCs w:val="22"/>
              </w:rPr>
              <w:t>ziałanie RPDI</w:t>
            </w:r>
          </w:p>
        </w:tc>
        <w:tc>
          <w:tcPr>
            <w:tcW w:w="1417" w:type="dxa"/>
            <w:vMerge w:val="restart"/>
            <w:shd w:val="clear" w:color="auto" w:fill="D9E2F3" w:themeFill="accent5" w:themeFillTint="33"/>
            <w:vAlign w:val="center"/>
          </w:tcPr>
          <w:p w14:paraId="0EA66E71" w14:textId="77777777" w:rsidR="009458C0" w:rsidRDefault="009458C0" w:rsidP="00B53706">
            <w:pPr>
              <w:spacing w:line="276" w:lineRule="auto"/>
              <w:jc w:val="center"/>
              <w:rPr>
                <w:b/>
                <w:szCs w:val="22"/>
              </w:rPr>
            </w:pPr>
            <w:r w:rsidRPr="00806E1B">
              <w:rPr>
                <w:b/>
                <w:szCs w:val="22"/>
              </w:rPr>
              <w:t>Wartość wskaźnika</w:t>
            </w:r>
          </w:p>
          <w:p w14:paraId="619B83F8" w14:textId="43135315" w:rsidR="00485812" w:rsidRPr="00806E1B" w:rsidRDefault="00485812" w:rsidP="00B53706">
            <w:pPr>
              <w:spacing w:line="276" w:lineRule="auto"/>
              <w:jc w:val="center"/>
              <w:rPr>
                <w:b/>
                <w:szCs w:val="22"/>
              </w:rPr>
            </w:pPr>
            <w:r>
              <w:rPr>
                <w:b/>
                <w:szCs w:val="22"/>
              </w:rPr>
              <w:t>2025 r.</w:t>
            </w:r>
          </w:p>
        </w:tc>
        <w:tc>
          <w:tcPr>
            <w:tcW w:w="1418" w:type="dxa"/>
            <w:vMerge w:val="restart"/>
            <w:shd w:val="clear" w:color="auto" w:fill="D9E2F3" w:themeFill="accent5" w:themeFillTint="33"/>
            <w:vAlign w:val="center"/>
          </w:tcPr>
          <w:p w14:paraId="2622B589" w14:textId="77777777" w:rsidR="009458C0" w:rsidRPr="00806E1B" w:rsidRDefault="009458C0" w:rsidP="00B53706">
            <w:pPr>
              <w:spacing w:line="276" w:lineRule="auto"/>
              <w:jc w:val="center"/>
              <w:rPr>
                <w:b/>
                <w:szCs w:val="22"/>
              </w:rPr>
            </w:pPr>
            <w:r w:rsidRPr="00806E1B">
              <w:rPr>
                <w:b/>
                <w:szCs w:val="22"/>
              </w:rPr>
              <w:t>Źródło wskaźnika</w:t>
            </w:r>
          </w:p>
        </w:tc>
        <w:tc>
          <w:tcPr>
            <w:tcW w:w="1701" w:type="dxa"/>
            <w:vMerge w:val="restart"/>
            <w:shd w:val="clear" w:color="auto" w:fill="D9E2F3" w:themeFill="accent5" w:themeFillTint="33"/>
            <w:vAlign w:val="center"/>
          </w:tcPr>
          <w:p w14:paraId="1C9B0696" w14:textId="77777777" w:rsidR="009458C0" w:rsidRPr="00806E1B" w:rsidRDefault="009458C0" w:rsidP="00B53706">
            <w:pPr>
              <w:spacing w:line="276" w:lineRule="auto"/>
              <w:jc w:val="center"/>
              <w:rPr>
                <w:b/>
                <w:szCs w:val="22"/>
              </w:rPr>
            </w:pPr>
            <w:r w:rsidRPr="00806E1B">
              <w:rPr>
                <w:b/>
                <w:szCs w:val="22"/>
              </w:rPr>
              <w:t>Źródło danych do pomiaru wskaźnika</w:t>
            </w:r>
          </w:p>
        </w:tc>
      </w:tr>
      <w:tr w:rsidR="009458C0" w:rsidRPr="0003423E" w14:paraId="067C2052" w14:textId="77777777" w:rsidTr="009458C0">
        <w:trPr>
          <w:trHeight w:val="784"/>
        </w:trPr>
        <w:tc>
          <w:tcPr>
            <w:tcW w:w="3823" w:type="dxa"/>
            <w:vMerge/>
            <w:tcBorders>
              <w:bottom w:val="single" w:sz="4" w:space="0" w:color="auto"/>
            </w:tcBorders>
            <w:shd w:val="clear" w:color="auto" w:fill="D9E2F3" w:themeFill="accent5" w:themeFillTint="33"/>
            <w:vAlign w:val="center"/>
          </w:tcPr>
          <w:p w14:paraId="17B53241" w14:textId="77777777" w:rsidR="009458C0" w:rsidRPr="00806E1B" w:rsidRDefault="009458C0" w:rsidP="00B53706">
            <w:pPr>
              <w:spacing w:line="276" w:lineRule="auto"/>
              <w:jc w:val="center"/>
              <w:rPr>
                <w:b/>
                <w:szCs w:val="22"/>
              </w:rPr>
            </w:pPr>
          </w:p>
        </w:tc>
        <w:tc>
          <w:tcPr>
            <w:tcW w:w="1275" w:type="dxa"/>
            <w:vMerge/>
            <w:shd w:val="clear" w:color="auto" w:fill="D9E2F3" w:themeFill="accent5" w:themeFillTint="33"/>
            <w:vAlign w:val="center"/>
          </w:tcPr>
          <w:p w14:paraId="786DC70D" w14:textId="77777777" w:rsidR="009458C0" w:rsidRPr="00806E1B" w:rsidRDefault="009458C0" w:rsidP="00B53706">
            <w:pPr>
              <w:spacing w:line="276" w:lineRule="auto"/>
              <w:jc w:val="center"/>
              <w:rPr>
                <w:b/>
                <w:szCs w:val="22"/>
              </w:rPr>
            </w:pPr>
          </w:p>
        </w:tc>
        <w:tc>
          <w:tcPr>
            <w:tcW w:w="1417" w:type="dxa"/>
            <w:vMerge/>
            <w:shd w:val="clear" w:color="auto" w:fill="D9E2F3" w:themeFill="accent5" w:themeFillTint="33"/>
            <w:vAlign w:val="center"/>
          </w:tcPr>
          <w:p w14:paraId="267A48B7" w14:textId="77777777" w:rsidR="009458C0" w:rsidRPr="00806E1B" w:rsidRDefault="009458C0" w:rsidP="00B53706">
            <w:pPr>
              <w:spacing w:line="276" w:lineRule="auto"/>
              <w:jc w:val="center"/>
              <w:rPr>
                <w:b/>
                <w:szCs w:val="22"/>
              </w:rPr>
            </w:pPr>
          </w:p>
        </w:tc>
        <w:tc>
          <w:tcPr>
            <w:tcW w:w="1418" w:type="dxa"/>
            <w:vMerge/>
            <w:shd w:val="clear" w:color="auto" w:fill="D9E2F3" w:themeFill="accent5" w:themeFillTint="33"/>
          </w:tcPr>
          <w:p w14:paraId="3C446C39" w14:textId="77777777" w:rsidR="009458C0" w:rsidRPr="00806E1B" w:rsidRDefault="009458C0" w:rsidP="00B53706">
            <w:pPr>
              <w:spacing w:line="276" w:lineRule="auto"/>
              <w:jc w:val="center"/>
              <w:rPr>
                <w:b/>
                <w:szCs w:val="22"/>
              </w:rPr>
            </w:pPr>
          </w:p>
        </w:tc>
        <w:tc>
          <w:tcPr>
            <w:tcW w:w="1701" w:type="dxa"/>
            <w:vMerge/>
            <w:shd w:val="clear" w:color="auto" w:fill="D9E2F3" w:themeFill="accent5" w:themeFillTint="33"/>
          </w:tcPr>
          <w:p w14:paraId="27F89515" w14:textId="77777777" w:rsidR="009458C0" w:rsidRPr="00806E1B" w:rsidRDefault="009458C0" w:rsidP="00B53706">
            <w:pPr>
              <w:spacing w:line="276" w:lineRule="auto"/>
              <w:jc w:val="center"/>
              <w:rPr>
                <w:b/>
                <w:szCs w:val="22"/>
              </w:rPr>
            </w:pPr>
          </w:p>
        </w:tc>
      </w:tr>
      <w:tr w:rsidR="009458C0" w:rsidRPr="0003423E" w14:paraId="0E04857B" w14:textId="77777777" w:rsidTr="008C28A3">
        <w:trPr>
          <w:trHeight w:val="569"/>
        </w:trPr>
        <w:tc>
          <w:tcPr>
            <w:tcW w:w="3823" w:type="dxa"/>
            <w:vAlign w:val="center"/>
          </w:tcPr>
          <w:p w14:paraId="62F0AD86" w14:textId="3E205FB8" w:rsidR="009458C0" w:rsidRPr="00BA180D" w:rsidRDefault="008C28A3" w:rsidP="00B53706">
            <w:pPr>
              <w:spacing w:before="0" w:after="0" w:line="276" w:lineRule="auto"/>
              <w:jc w:val="left"/>
              <w:rPr>
                <w:rFonts w:eastAsia="Calibri"/>
                <w:b/>
                <w:i/>
                <w:noProof/>
                <w:szCs w:val="22"/>
              </w:rPr>
            </w:pPr>
            <w:r>
              <w:rPr>
                <w:rFonts w:eastAsia="Calibri"/>
                <w:szCs w:val="22"/>
              </w:rPr>
              <w:t>l</w:t>
            </w:r>
            <w:r w:rsidR="009458C0" w:rsidRPr="00BA180D">
              <w:rPr>
                <w:rFonts w:eastAsia="Calibri"/>
                <w:szCs w:val="22"/>
              </w:rPr>
              <w:t>iczba osób objętych usługami świadczonymi w społeczności lokalnej w programie</w:t>
            </w:r>
          </w:p>
        </w:tc>
        <w:tc>
          <w:tcPr>
            <w:tcW w:w="1275" w:type="dxa"/>
            <w:vAlign w:val="center"/>
          </w:tcPr>
          <w:p w14:paraId="4C46FD8A" w14:textId="344743F7" w:rsidR="00CB22D8" w:rsidRPr="00BA180D" w:rsidRDefault="00A23D11" w:rsidP="008C28A3">
            <w:pPr>
              <w:spacing w:before="0" w:after="0" w:line="276" w:lineRule="auto"/>
              <w:jc w:val="right"/>
              <w:rPr>
                <w:szCs w:val="22"/>
              </w:rPr>
            </w:pPr>
            <w:r>
              <w:rPr>
                <w:szCs w:val="22"/>
              </w:rPr>
              <w:t>3</w:t>
            </w:r>
          </w:p>
        </w:tc>
        <w:tc>
          <w:tcPr>
            <w:tcW w:w="1417" w:type="dxa"/>
            <w:vAlign w:val="center"/>
          </w:tcPr>
          <w:p w14:paraId="5A7969ED" w14:textId="116D9302" w:rsidR="009458C0" w:rsidRPr="00BA180D" w:rsidRDefault="00610214" w:rsidP="008C28A3">
            <w:pPr>
              <w:spacing w:before="0" w:after="0" w:line="276" w:lineRule="auto"/>
              <w:jc w:val="right"/>
              <w:rPr>
                <w:szCs w:val="22"/>
              </w:rPr>
            </w:pPr>
            <w:r w:rsidRPr="00BA180D">
              <w:rPr>
                <w:szCs w:val="22"/>
              </w:rPr>
              <w:t>2900</w:t>
            </w:r>
          </w:p>
        </w:tc>
        <w:tc>
          <w:tcPr>
            <w:tcW w:w="1418" w:type="dxa"/>
            <w:vAlign w:val="center"/>
          </w:tcPr>
          <w:p w14:paraId="7EE19E48" w14:textId="746ACC05" w:rsidR="009458C0" w:rsidRPr="00BA180D" w:rsidRDefault="009458C0" w:rsidP="00B53706">
            <w:pPr>
              <w:spacing w:before="0" w:after="0" w:line="276" w:lineRule="auto"/>
              <w:jc w:val="center"/>
              <w:rPr>
                <w:szCs w:val="22"/>
              </w:rPr>
            </w:pPr>
            <w:r w:rsidRPr="00BA180D">
              <w:rPr>
                <w:szCs w:val="22"/>
              </w:rPr>
              <w:t>FEP 2021-2027</w:t>
            </w:r>
            <w:r w:rsidR="00610214" w:rsidRPr="00BA180D">
              <w:rPr>
                <w:szCs w:val="22"/>
              </w:rPr>
              <w:t xml:space="preserve"> (k)</w:t>
            </w:r>
          </w:p>
        </w:tc>
        <w:tc>
          <w:tcPr>
            <w:tcW w:w="1701" w:type="dxa"/>
            <w:vAlign w:val="center"/>
          </w:tcPr>
          <w:p w14:paraId="308233A8" w14:textId="17847C9B" w:rsidR="009458C0" w:rsidRPr="00BA180D" w:rsidRDefault="006F2763" w:rsidP="00B53706">
            <w:pPr>
              <w:spacing w:before="0" w:after="0" w:line="276" w:lineRule="auto"/>
              <w:jc w:val="center"/>
              <w:rPr>
                <w:szCs w:val="22"/>
              </w:rPr>
            </w:pPr>
            <w:r w:rsidRPr="00BA180D">
              <w:rPr>
                <w:szCs w:val="22"/>
              </w:rPr>
              <w:t>IZ FEP</w:t>
            </w:r>
          </w:p>
        </w:tc>
      </w:tr>
      <w:tr w:rsidR="005671EF" w:rsidRPr="0003423E" w14:paraId="3E9C1BFE" w14:textId="77777777" w:rsidTr="008C28A3">
        <w:trPr>
          <w:trHeight w:val="569"/>
        </w:trPr>
        <w:tc>
          <w:tcPr>
            <w:tcW w:w="3823" w:type="dxa"/>
            <w:vAlign w:val="center"/>
          </w:tcPr>
          <w:p w14:paraId="2AD3413E" w14:textId="45E12CED" w:rsidR="005671EF" w:rsidRPr="005671EF" w:rsidRDefault="008C28A3" w:rsidP="00B53706">
            <w:pPr>
              <w:spacing w:before="0" w:after="0" w:line="276" w:lineRule="auto"/>
              <w:jc w:val="left"/>
              <w:rPr>
                <w:rFonts w:ascii="CIDFont+F2" w:eastAsia="CIDFont+F2" w:hAnsiTheme="minorHAnsi" w:cs="CIDFont+F2"/>
                <w:sz w:val="18"/>
                <w:szCs w:val="18"/>
              </w:rPr>
            </w:pPr>
            <w:r>
              <w:rPr>
                <w:rFonts w:eastAsia="Calibri"/>
                <w:szCs w:val="22"/>
              </w:rPr>
              <w:t>l</w:t>
            </w:r>
            <w:r w:rsidR="005671EF" w:rsidRPr="00D34AAB">
              <w:rPr>
                <w:rFonts w:eastAsia="Calibri"/>
                <w:szCs w:val="22"/>
              </w:rPr>
              <w:t>iczba os</w:t>
            </w:r>
            <w:r w:rsidR="005671EF" w:rsidRPr="00D34AAB">
              <w:rPr>
                <w:rFonts w:eastAsia="Calibri" w:hint="eastAsia"/>
                <w:szCs w:val="22"/>
              </w:rPr>
              <w:t>ó</w:t>
            </w:r>
            <w:r w:rsidR="005671EF" w:rsidRPr="00D34AAB">
              <w:rPr>
                <w:rFonts w:eastAsia="Calibri"/>
                <w:szCs w:val="22"/>
              </w:rPr>
              <w:t>b z</w:t>
            </w:r>
            <w:r>
              <w:rPr>
                <w:rFonts w:eastAsia="Calibri"/>
                <w:szCs w:val="22"/>
              </w:rPr>
              <w:t> </w:t>
            </w:r>
            <w:r w:rsidR="005671EF" w:rsidRPr="00D34AAB">
              <w:rPr>
                <w:rFonts w:eastAsia="Calibri"/>
                <w:szCs w:val="22"/>
              </w:rPr>
              <w:t>niepe</w:t>
            </w:r>
            <w:r w:rsidR="005671EF" w:rsidRPr="00D34AAB">
              <w:rPr>
                <w:rFonts w:eastAsia="Calibri" w:hint="eastAsia"/>
                <w:szCs w:val="22"/>
              </w:rPr>
              <w:t>ł</w:t>
            </w:r>
            <w:r w:rsidR="005671EF" w:rsidRPr="00D34AAB">
              <w:rPr>
                <w:rFonts w:eastAsia="Calibri"/>
                <w:szCs w:val="22"/>
              </w:rPr>
              <w:t>nosprawno</w:t>
            </w:r>
            <w:r w:rsidR="005671EF" w:rsidRPr="00D34AAB">
              <w:rPr>
                <w:rFonts w:eastAsia="Calibri" w:hint="eastAsia"/>
                <w:szCs w:val="22"/>
              </w:rPr>
              <w:t>ś</w:t>
            </w:r>
            <w:r w:rsidR="005671EF" w:rsidRPr="00D34AAB">
              <w:rPr>
                <w:rFonts w:eastAsia="Calibri"/>
                <w:szCs w:val="22"/>
              </w:rPr>
              <w:t>ciami obj</w:t>
            </w:r>
            <w:r w:rsidR="005671EF" w:rsidRPr="00D34AAB">
              <w:rPr>
                <w:rFonts w:eastAsia="Calibri" w:hint="eastAsia"/>
                <w:szCs w:val="22"/>
              </w:rPr>
              <w:t>ę</w:t>
            </w:r>
            <w:r w:rsidR="005671EF" w:rsidRPr="00D34AAB">
              <w:rPr>
                <w:rFonts w:eastAsia="Calibri"/>
                <w:szCs w:val="22"/>
              </w:rPr>
              <w:t>tych wsparciem w programie</w:t>
            </w:r>
          </w:p>
        </w:tc>
        <w:tc>
          <w:tcPr>
            <w:tcW w:w="1275" w:type="dxa"/>
            <w:vAlign w:val="center"/>
          </w:tcPr>
          <w:p w14:paraId="057AB36E" w14:textId="0678EDBC" w:rsidR="005671EF" w:rsidRPr="00BA180D" w:rsidRDefault="00A23D11" w:rsidP="008C28A3">
            <w:pPr>
              <w:spacing w:before="0" w:after="0" w:line="276" w:lineRule="auto"/>
              <w:jc w:val="right"/>
              <w:rPr>
                <w:szCs w:val="22"/>
              </w:rPr>
            </w:pPr>
            <w:r>
              <w:rPr>
                <w:szCs w:val="22"/>
              </w:rPr>
              <w:t>3</w:t>
            </w:r>
          </w:p>
        </w:tc>
        <w:tc>
          <w:tcPr>
            <w:tcW w:w="1417" w:type="dxa"/>
            <w:vAlign w:val="center"/>
          </w:tcPr>
          <w:p w14:paraId="4F423683" w14:textId="464DAAB1" w:rsidR="005671EF" w:rsidRPr="00BA180D" w:rsidRDefault="005671EF" w:rsidP="008C28A3">
            <w:pPr>
              <w:spacing w:before="0" w:after="0" w:line="276" w:lineRule="auto"/>
              <w:jc w:val="right"/>
              <w:rPr>
                <w:szCs w:val="22"/>
              </w:rPr>
            </w:pPr>
            <w:r>
              <w:rPr>
                <w:szCs w:val="22"/>
              </w:rPr>
              <w:t>800</w:t>
            </w:r>
          </w:p>
        </w:tc>
        <w:tc>
          <w:tcPr>
            <w:tcW w:w="1418" w:type="dxa"/>
            <w:vAlign w:val="center"/>
          </w:tcPr>
          <w:p w14:paraId="3A32183B" w14:textId="0F183F93" w:rsidR="005671EF" w:rsidRPr="00BA180D" w:rsidRDefault="00D34AAB" w:rsidP="00B53706">
            <w:pPr>
              <w:spacing w:before="0" w:after="0" w:line="276" w:lineRule="auto"/>
              <w:jc w:val="center"/>
              <w:rPr>
                <w:szCs w:val="22"/>
              </w:rPr>
            </w:pPr>
            <w:r w:rsidRPr="00BA180D">
              <w:rPr>
                <w:szCs w:val="22"/>
              </w:rPr>
              <w:t>FEP 2021-2027 (k)</w:t>
            </w:r>
          </w:p>
        </w:tc>
        <w:tc>
          <w:tcPr>
            <w:tcW w:w="1701" w:type="dxa"/>
            <w:vAlign w:val="center"/>
          </w:tcPr>
          <w:p w14:paraId="2ED864B4" w14:textId="690ACA97" w:rsidR="005671EF" w:rsidRPr="00BA180D" w:rsidRDefault="00D34AAB" w:rsidP="00B53706">
            <w:pPr>
              <w:spacing w:before="0" w:after="0" w:line="276" w:lineRule="auto"/>
              <w:jc w:val="center"/>
              <w:rPr>
                <w:szCs w:val="22"/>
              </w:rPr>
            </w:pPr>
            <w:r w:rsidRPr="00BA180D">
              <w:rPr>
                <w:szCs w:val="22"/>
              </w:rPr>
              <w:t>IZ FEP</w:t>
            </w:r>
          </w:p>
        </w:tc>
      </w:tr>
      <w:tr w:rsidR="0001092B" w:rsidRPr="0003423E" w14:paraId="7B684053" w14:textId="77777777" w:rsidTr="008C28A3">
        <w:trPr>
          <w:trHeight w:val="569"/>
        </w:trPr>
        <w:tc>
          <w:tcPr>
            <w:tcW w:w="3823" w:type="dxa"/>
            <w:vAlign w:val="center"/>
          </w:tcPr>
          <w:p w14:paraId="3BF82BE0" w14:textId="0E8E6502" w:rsidR="0001092B" w:rsidRPr="00D212EB" w:rsidRDefault="008C28A3" w:rsidP="00D212EB">
            <w:pPr>
              <w:autoSpaceDE w:val="0"/>
              <w:autoSpaceDN w:val="0"/>
              <w:adjustRightInd w:val="0"/>
              <w:spacing w:before="0" w:after="0" w:line="276" w:lineRule="auto"/>
              <w:jc w:val="left"/>
              <w:rPr>
                <w:rFonts w:eastAsiaTheme="minorHAnsi"/>
                <w:szCs w:val="22"/>
              </w:rPr>
            </w:pPr>
            <w:r>
              <w:rPr>
                <w:rFonts w:eastAsiaTheme="minorHAnsi"/>
                <w:szCs w:val="22"/>
              </w:rPr>
              <w:t>l</w:t>
            </w:r>
            <w:r w:rsidR="0001092B" w:rsidRPr="00BA180D">
              <w:rPr>
                <w:rFonts w:eastAsiaTheme="minorHAnsi"/>
                <w:szCs w:val="22"/>
              </w:rPr>
              <w:t>iczba nowo utworzonych mieszkań</w:t>
            </w:r>
            <w:r w:rsidR="00D212EB">
              <w:rPr>
                <w:rFonts w:eastAsiaTheme="minorHAnsi"/>
                <w:szCs w:val="22"/>
              </w:rPr>
              <w:t xml:space="preserve"> </w:t>
            </w:r>
            <w:r w:rsidR="0001092B" w:rsidRPr="00BA180D">
              <w:rPr>
                <w:rFonts w:eastAsiaTheme="minorHAnsi"/>
                <w:szCs w:val="22"/>
              </w:rPr>
              <w:t>wspomaganych z koszykiem usług</w:t>
            </w:r>
            <w:r w:rsidR="00D212EB">
              <w:rPr>
                <w:rFonts w:eastAsiaTheme="minorHAnsi"/>
                <w:szCs w:val="22"/>
              </w:rPr>
              <w:t xml:space="preserve"> </w:t>
            </w:r>
            <w:r w:rsidR="0001092B" w:rsidRPr="00BA180D">
              <w:rPr>
                <w:rFonts w:eastAsiaTheme="minorHAnsi"/>
                <w:szCs w:val="22"/>
              </w:rPr>
              <w:t>dostosowanych do indywidualnych</w:t>
            </w:r>
            <w:r w:rsidR="00D212EB">
              <w:rPr>
                <w:rFonts w:eastAsiaTheme="minorHAnsi"/>
                <w:szCs w:val="22"/>
              </w:rPr>
              <w:t xml:space="preserve"> </w:t>
            </w:r>
            <w:r w:rsidR="0001092B" w:rsidRPr="00BA180D">
              <w:rPr>
                <w:rFonts w:eastAsiaTheme="minorHAnsi"/>
                <w:szCs w:val="22"/>
              </w:rPr>
              <w:t>potrzeb osoby</w:t>
            </w:r>
          </w:p>
        </w:tc>
        <w:tc>
          <w:tcPr>
            <w:tcW w:w="1275" w:type="dxa"/>
            <w:vAlign w:val="center"/>
          </w:tcPr>
          <w:p w14:paraId="3F5EC053" w14:textId="6A85518B" w:rsidR="0001092B" w:rsidRPr="00BA180D" w:rsidRDefault="00A23D11" w:rsidP="008C28A3">
            <w:pPr>
              <w:spacing w:before="0" w:after="0" w:line="276" w:lineRule="auto"/>
              <w:jc w:val="right"/>
              <w:rPr>
                <w:szCs w:val="22"/>
              </w:rPr>
            </w:pPr>
            <w:r>
              <w:rPr>
                <w:szCs w:val="22"/>
              </w:rPr>
              <w:t>3</w:t>
            </w:r>
          </w:p>
        </w:tc>
        <w:tc>
          <w:tcPr>
            <w:tcW w:w="1417" w:type="dxa"/>
            <w:vAlign w:val="center"/>
          </w:tcPr>
          <w:p w14:paraId="3104F35D" w14:textId="2DEE977F" w:rsidR="0001092B" w:rsidRPr="00BA180D" w:rsidRDefault="00810815" w:rsidP="008C28A3">
            <w:pPr>
              <w:spacing w:before="0" w:after="0" w:line="276" w:lineRule="auto"/>
              <w:jc w:val="right"/>
              <w:rPr>
                <w:szCs w:val="22"/>
              </w:rPr>
            </w:pPr>
            <w:r>
              <w:rPr>
                <w:szCs w:val="22"/>
              </w:rPr>
              <w:t>20</w:t>
            </w:r>
          </w:p>
        </w:tc>
        <w:tc>
          <w:tcPr>
            <w:tcW w:w="1418" w:type="dxa"/>
            <w:vAlign w:val="center"/>
          </w:tcPr>
          <w:p w14:paraId="25F90E01" w14:textId="09801A0C" w:rsidR="0001092B" w:rsidRPr="00BA180D" w:rsidRDefault="0001092B" w:rsidP="00B53706">
            <w:pPr>
              <w:spacing w:before="0" w:after="0" w:line="276" w:lineRule="auto"/>
              <w:jc w:val="center"/>
              <w:rPr>
                <w:szCs w:val="22"/>
              </w:rPr>
            </w:pPr>
            <w:r>
              <w:rPr>
                <w:szCs w:val="22"/>
              </w:rPr>
              <w:t>SRUS</w:t>
            </w:r>
          </w:p>
        </w:tc>
        <w:tc>
          <w:tcPr>
            <w:tcW w:w="1701" w:type="dxa"/>
            <w:vAlign w:val="center"/>
          </w:tcPr>
          <w:p w14:paraId="3F538001" w14:textId="0A5FEB1F" w:rsidR="0001092B" w:rsidRDefault="0001092B" w:rsidP="00B53706">
            <w:pPr>
              <w:spacing w:before="0" w:after="0" w:line="276" w:lineRule="auto"/>
              <w:jc w:val="center"/>
              <w:rPr>
                <w:szCs w:val="22"/>
              </w:rPr>
            </w:pPr>
            <w:r>
              <w:rPr>
                <w:szCs w:val="22"/>
              </w:rPr>
              <w:t xml:space="preserve">OZPS / </w:t>
            </w:r>
          </w:p>
          <w:p w14:paraId="5E9B0052" w14:textId="30AEDCA5" w:rsidR="0001092B" w:rsidRPr="00BA180D" w:rsidRDefault="0001092B" w:rsidP="00B53706">
            <w:pPr>
              <w:spacing w:before="0" w:after="0" w:line="276" w:lineRule="auto"/>
              <w:jc w:val="center"/>
              <w:rPr>
                <w:szCs w:val="22"/>
              </w:rPr>
            </w:pPr>
            <w:r w:rsidRPr="00BA180D">
              <w:rPr>
                <w:szCs w:val="22"/>
              </w:rPr>
              <w:t>ROPS</w:t>
            </w:r>
          </w:p>
        </w:tc>
      </w:tr>
      <w:tr w:rsidR="0001092B" w:rsidRPr="0003423E" w14:paraId="391D0AD4" w14:textId="77777777" w:rsidTr="008C28A3">
        <w:trPr>
          <w:trHeight w:val="569"/>
        </w:trPr>
        <w:tc>
          <w:tcPr>
            <w:tcW w:w="3823" w:type="dxa"/>
            <w:vAlign w:val="center"/>
          </w:tcPr>
          <w:p w14:paraId="697897A0" w14:textId="4EA54612" w:rsidR="0001092B" w:rsidRPr="00D212EB" w:rsidRDefault="008C28A3" w:rsidP="00D212EB">
            <w:pPr>
              <w:autoSpaceDE w:val="0"/>
              <w:autoSpaceDN w:val="0"/>
              <w:adjustRightInd w:val="0"/>
              <w:spacing w:before="0" w:after="0" w:line="276" w:lineRule="auto"/>
              <w:jc w:val="left"/>
              <w:rPr>
                <w:rFonts w:eastAsiaTheme="minorHAnsi"/>
                <w:szCs w:val="22"/>
              </w:rPr>
            </w:pPr>
            <w:r>
              <w:rPr>
                <w:rFonts w:eastAsiaTheme="minorHAnsi"/>
                <w:szCs w:val="22"/>
              </w:rPr>
              <w:t>o</w:t>
            </w:r>
            <w:r w:rsidR="0001092B" w:rsidRPr="00BA180D">
              <w:rPr>
                <w:rFonts w:eastAsiaTheme="minorHAnsi"/>
                <w:szCs w:val="22"/>
              </w:rPr>
              <w:t>dsetek gmin, w których zostanie</w:t>
            </w:r>
            <w:r w:rsidR="00D212EB">
              <w:rPr>
                <w:rFonts w:eastAsiaTheme="minorHAnsi"/>
                <w:szCs w:val="22"/>
              </w:rPr>
              <w:t xml:space="preserve"> </w:t>
            </w:r>
            <w:r w:rsidR="0001092B" w:rsidRPr="00BA180D">
              <w:rPr>
                <w:rFonts w:eastAsiaTheme="minorHAnsi"/>
                <w:szCs w:val="22"/>
              </w:rPr>
              <w:t>utworzone centrum usług społecznych lub miejsce koordynacji usług społecznych</w:t>
            </w:r>
          </w:p>
        </w:tc>
        <w:tc>
          <w:tcPr>
            <w:tcW w:w="1275" w:type="dxa"/>
            <w:vAlign w:val="center"/>
          </w:tcPr>
          <w:p w14:paraId="73ED9346" w14:textId="17962C59" w:rsidR="0001092B" w:rsidRPr="00BA180D" w:rsidRDefault="00A23D11" w:rsidP="008C28A3">
            <w:pPr>
              <w:spacing w:before="0" w:after="0" w:line="276" w:lineRule="auto"/>
              <w:jc w:val="right"/>
              <w:rPr>
                <w:szCs w:val="22"/>
              </w:rPr>
            </w:pPr>
            <w:r>
              <w:rPr>
                <w:szCs w:val="22"/>
              </w:rPr>
              <w:t>3</w:t>
            </w:r>
          </w:p>
        </w:tc>
        <w:tc>
          <w:tcPr>
            <w:tcW w:w="1417" w:type="dxa"/>
            <w:vAlign w:val="center"/>
          </w:tcPr>
          <w:p w14:paraId="7C37CC5A" w14:textId="745E50D7" w:rsidR="0001092B" w:rsidRPr="00BA180D" w:rsidRDefault="0001092B" w:rsidP="008C28A3">
            <w:pPr>
              <w:spacing w:before="0" w:after="0" w:line="276" w:lineRule="auto"/>
              <w:jc w:val="right"/>
              <w:rPr>
                <w:szCs w:val="22"/>
              </w:rPr>
            </w:pPr>
            <w:r>
              <w:rPr>
                <w:szCs w:val="22"/>
              </w:rPr>
              <w:t>10%</w:t>
            </w:r>
          </w:p>
        </w:tc>
        <w:tc>
          <w:tcPr>
            <w:tcW w:w="1418" w:type="dxa"/>
            <w:vAlign w:val="center"/>
          </w:tcPr>
          <w:p w14:paraId="03A79681" w14:textId="4B84DD6D" w:rsidR="0001092B" w:rsidRPr="00BA180D" w:rsidRDefault="0001092B" w:rsidP="00B53706">
            <w:pPr>
              <w:spacing w:before="0" w:after="0" w:line="276" w:lineRule="auto"/>
              <w:jc w:val="center"/>
              <w:rPr>
                <w:szCs w:val="22"/>
              </w:rPr>
            </w:pPr>
            <w:r>
              <w:rPr>
                <w:szCs w:val="22"/>
              </w:rPr>
              <w:t>SRUS</w:t>
            </w:r>
          </w:p>
        </w:tc>
        <w:tc>
          <w:tcPr>
            <w:tcW w:w="1701" w:type="dxa"/>
            <w:vAlign w:val="center"/>
          </w:tcPr>
          <w:p w14:paraId="0DFE5FF1" w14:textId="77777777" w:rsidR="0001092B" w:rsidRDefault="0001092B" w:rsidP="00B53706">
            <w:pPr>
              <w:spacing w:before="0" w:after="0" w:line="276" w:lineRule="auto"/>
              <w:jc w:val="center"/>
              <w:rPr>
                <w:szCs w:val="22"/>
              </w:rPr>
            </w:pPr>
            <w:r>
              <w:rPr>
                <w:szCs w:val="22"/>
              </w:rPr>
              <w:t xml:space="preserve">OZPS / </w:t>
            </w:r>
          </w:p>
          <w:p w14:paraId="4F458570" w14:textId="72B35E4A" w:rsidR="0001092B" w:rsidRPr="00BA180D" w:rsidRDefault="0001092B" w:rsidP="00B53706">
            <w:pPr>
              <w:spacing w:before="0" w:after="0" w:line="276" w:lineRule="auto"/>
              <w:jc w:val="center"/>
              <w:rPr>
                <w:szCs w:val="22"/>
              </w:rPr>
            </w:pPr>
            <w:r w:rsidRPr="00BA180D">
              <w:rPr>
                <w:szCs w:val="22"/>
              </w:rPr>
              <w:t>ROPS</w:t>
            </w:r>
          </w:p>
        </w:tc>
      </w:tr>
      <w:tr w:rsidR="0001092B" w:rsidRPr="0003423E" w14:paraId="45E0F929" w14:textId="77777777" w:rsidTr="008C28A3">
        <w:trPr>
          <w:trHeight w:val="569"/>
        </w:trPr>
        <w:tc>
          <w:tcPr>
            <w:tcW w:w="3823" w:type="dxa"/>
            <w:vAlign w:val="center"/>
          </w:tcPr>
          <w:p w14:paraId="6283FF73" w14:textId="2E66A455" w:rsidR="0001092B" w:rsidRPr="005671EF" w:rsidRDefault="008C28A3" w:rsidP="00B53706">
            <w:pPr>
              <w:autoSpaceDE w:val="0"/>
              <w:autoSpaceDN w:val="0"/>
              <w:adjustRightInd w:val="0"/>
              <w:spacing w:before="0" w:after="0" w:line="276" w:lineRule="auto"/>
              <w:jc w:val="left"/>
              <w:rPr>
                <w:rFonts w:eastAsiaTheme="minorHAnsi"/>
                <w:szCs w:val="22"/>
              </w:rPr>
            </w:pPr>
            <w:r>
              <w:rPr>
                <w:rFonts w:eastAsiaTheme="minorHAnsi"/>
                <w:szCs w:val="22"/>
              </w:rPr>
              <w:t>o</w:t>
            </w:r>
            <w:r w:rsidR="0001092B" w:rsidRPr="00BA180D">
              <w:rPr>
                <w:rFonts w:eastAsiaTheme="minorHAnsi"/>
                <w:szCs w:val="22"/>
              </w:rPr>
              <w:t>dsetek dzieci przebywających w</w:t>
            </w:r>
            <w:r w:rsidR="00D212EB">
              <w:rPr>
                <w:rFonts w:eastAsiaTheme="minorHAnsi"/>
                <w:szCs w:val="22"/>
              </w:rPr>
              <w:t> </w:t>
            </w:r>
            <w:r w:rsidR="0001092B" w:rsidRPr="00BA180D">
              <w:rPr>
                <w:rFonts w:eastAsiaTheme="minorHAnsi"/>
                <w:szCs w:val="22"/>
              </w:rPr>
              <w:t>pieczy</w:t>
            </w:r>
            <w:r w:rsidR="0001092B">
              <w:rPr>
                <w:rFonts w:eastAsiaTheme="minorHAnsi"/>
                <w:szCs w:val="22"/>
              </w:rPr>
              <w:t xml:space="preserve"> </w:t>
            </w:r>
            <w:r w:rsidR="0001092B" w:rsidRPr="00BA180D">
              <w:rPr>
                <w:rFonts w:eastAsiaTheme="minorHAnsi"/>
                <w:szCs w:val="22"/>
              </w:rPr>
              <w:t>zastępczej, które wychowują się w</w:t>
            </w:r>
            <w:r w:rsidR="0001092B">
              <w:rPr>
                <w:rFonts w:eastAsiaTheme="minorHAnsi"/>
                <w:szCs w:val="22"/>
              </w:rPr>
              <w:t xml:space="preserve"> </w:t>
            </w:r>
            <w:r w:rsidR="0001092B" w:rsidRPr="00BA180D">
              <w:rPr>
                <w:rFonts w:eastAsiaTheme="minorHAnsi"/>
                <w:szCs w:val="22"/>
              </w:rPr>
              <w:t>rodzinnej pieczy zastępczej</w:t>
            </w:r>
          </w:p>
        </w:tc>
        <w:tc>
          <w:tcPr>
            <w:tcW w:w="1275" w:type="dxa"/>
            <w:vAlign w:val="center"/>
          </w:tcPr>
          <w:p w14:paraId="7D35731D" w14:textId="34D14316" w:rsidR="0001092B" w:rsidRPr="00BA180D" w:rsidRDefault="00A23D11" w:rsidP="008C28A3">
            <w:pPr>
              <w:spacing w:before="0" w:after="0" w:line="276" w:lineRule="auto"/>
              <w:jc w:val="right"/>
              <w:rPr>
                <w:szCs w:val="22"/>
              </w:rPr>
            </w:pPr>
            <w:r>
              <w:rPr>
                <w:szCs w:val="22"/>
              </w:rPr>
              <w:t>3</w:t>
            </w:r>
          </w:p>
        </w:tc>
        <w:tc>
          <w:tcPr>
            <w:tcW w:w="1417" w:type="dxa"/>
            <w:vAlign w:val="center"/>
          </w:tcPr>
          <w:p w14:paraId="068E2489" w14:textId="5F170AE1" w:rsidR="0001092B" w:rsidRPr="00BA180D" w:rsidRDefault="00ED62D8" w:rsidP="008C28A3">
            <w:pPr>
              <w:spacing w:before="0" w:after="0" w:line="276" w:lineRule="auto"/>
              <w:jc w:val="right"/>
              <w:rPr>
                <w:szCs w:val="22"/>
              </w:rPr>
            </w:pPr>
            <w:r>
              <w:rPr>
                <w:szCs w:val="22"/>
              </w:rPr>
              <w:t>8</w:t>
            </w:r>
            <w:r w:rsidR="00247CAB">
              <w:rPr>
                <w:szCs w:val="22"/>
              </w:rPr>
              <w:t>5</w:t>
            </w:r>
            <w:r>
              <w:rPr>
                <w:szCs w:val="22"/>
              </w:rPr>
              <w:t>%</w:t>
            </w:r>
          </w:p>
        </w:tc>
        <w:tc>
          <w:tcPr>
            <w:tcW w:w="1418" w:type="dxa"/>
            <w:vAlign w:val="center"/>
          </w:tcPr>
          <w:p w14:paraId="161C5F22" w14:textId="3BB8D836" w:rsidR="0001092B" w:rsidRPr="00BA180D" w:rsidRDefault="0001092B" w:rsidP="00B53706">
            <w:pPr>
              <w:spacing w:before="0" w:after="0" w:line="276" w:lineRule="auto"/>
              <w:jc w:val="center"/>
              <w:rPr>
                <w:szCs w:val="22"/>
              </w:rPr>
            </w:pPr>
            <w:r>
              <w:rPr>
                <w:szCs w:val="22"/>
              </w:rPr>
              <w:t>SRUS</w:t>
            </w:r>
          </w:p>
        </w:tc>
        <w:tc>
          <w:tcPr>
            <w:tcW w:w="1701" w:type="dxa"/>
            <w:vAlign w:val="center"/>
          </w:tcPr>
          <w:p w14:paraId="45037247" w14:textId="77777777" w:rsidR="00A428F3" w:rsidRDefault="00A428F3" w:rsidP="00B53706">
            <w:pPr>
              <w:spacing w:before="0" w:after="0" w:line="276" w:lineRule="auto"/>
              <w:jc w:val="center"/>
              <w:rPr>
                <w:szCs w:val="22"/>
              </w:rPr>
            </w:pPr>
            <w:r>
              <w:rPr>
                <w:szCs w:val="22"/>
              </w:rPr>
              <w:t xml:space="preserve">OZPS / </w:t>
            </w:r>
          </w:p>
          <w:p w14:paraId="597A5A24" w14:textId="3043E22A" w:rsidR="0001092B" w:rsidRPr="00BA180D" w:rsidRDefault="00A428F3" w:rsidP="00B53706">
            <w:pPr>
              <w:spacing w:before="0" w:after="0" w:line="276" w:lineRule="auto"/>
              <w:jc w:val="center"/>
              <w:rPr>
                <w:szCs w:val="22"/>
              </w:rPr>
            </w:pPr>
            <w:r w:rsidRPr="00BA180D">
              <w:rPr>
                <w:szCs w:val="22"/>
              </w:rPr>
              <w:t>ROPS</w:t>
            </w:r>
          </w:p>
        </w:tc>
      </w:tr>
      <w:tr w:rsidR="0001092B" w:rsidRPr="0003423E" w14:paraId="7A681D41" w14:textId="77777777" w:rsidTr="008C28A3">
        <w:trPr>
          <w:trHeight w:val="569"/>
        </w:trPr>
        <w:tc>
          <w:tcPr>
            <w:tcW w:w="3823" w:type="dxa"/>
            <w:vAlign w:val="center"/>
          </w:tcPr>
          <w:p w14:paraId="4395ACE9" w14:textId="520DD264" w:rsidR="0001092B" w:rsidRPr="00BA180D" w:rsidRDefault="00722288" w:rsidP="00B53706">
            <w:pPr>
              <w:autoSpaceDE w:val="0"/>
              <w:autoSpaceDN w:val="0"/>
              <w:adjustRightInd w:val="0"/>
              <w:spacing w:before="0" w:after="0" w:line="276" w:lineRule="auto"/>
              <w:jc w:val="left"/>
              <w:rPr>
                <w:rFonts w:eastAsiaTheme="minorHAnsi"/>
                <w:szCs w:val="22"/>
              </w:rPr>
            </w:pPr>
            <w:r>
              <w:rPr>
                <w:rFonts w:eastAsiaTheme="minorHAnsi"/>
                <w:szCs w:val="22"/>
              </w:rPr>
              <w:t>o</w:t>
            </w:r>
            <w:r w:rsidR="0001092B" w:rsidRPr="00BA180D">
              <w:rPr>
                <w:rFonts w:eastAsiaTheme="minorHAnsi"/>
                <w:szCs w:val="22"/>
              </w:rPr>
              <w:t>dsetek gmin, w których uruchomiono</w:t>
            </w:r>
            <w:r w:rsidR="00EE50AE">
              <w:rPr>
                <w:rFonts w:eastAsiaTheme="minorHAnsi"/>
                <w:szCs w:val="22"/>
              </w:rPr>
              <w:t>/ realizowano</w:t>
            </w:r>
            <w:r w:rsidR="0001092B">
              <w:rPr>
                <w:rFonts w:eastAsiaTheme="minorHAnsi"/>
                <w:szCs w:val="22"/>
              </w:rPr>
              <w:t xml:space="preserve"> </w:t>
            </w:r>
            <w:r w:rsidR="0001092B" w:rsidRPr="00BA180D">
              <w:rPr>
                <w:rFonts w:eastAsiaTheme="minorHAnsi"/>
                <w:szCs w:val="22"/>
              </w:rPr>
              <w:t>specjalistyczne usługi opiekuńcze dla</w:t>
            </w:r>
            <w:r w:rsidR="0001092B">
              <w:rPr>
                <w:rFonts w:eastAsiaTheme="minorHAnsi"/>
                <w:szCs w:val="22"/>
              </w:rPr>
              <w:t xml:space="preserve"> </w:t>
            </w:r>
            <w:r w:rsidR="0001092B" w:rsidRPr="00BA180D">
              <w:rPr>
                <w:rFonts w:eastAsiaTheme="minorHAnsi"/>
                <w:szCs w:val="22"/>
              </w:rPr>
              <w:t>osób z zaburzeniami psychicznymi</w:t>
            </w:r>
          </w:p>
        </w:tc>
        <w:tc>
          <w:tcPr>
            <w:tcW w:w="1275" w:type="dxa"/>
            <w:vAlign w:val="center"/>
          </w:tcPr>
          <w:p w14:paraId="60173DEF" w14:textId="4530B862" w:rsidR="0001092B" w:rsidRPr="00BA180D" w:rsidRDefault="00A23D11" w:rsidP="008C28A3">
            <w:pPr>
              <w:spacing w:before="0" w:after="0" w:line="276" w:lineRule="auto"/>
              <w:jc w:val="right"/>
              <w:rPr>
                <w:szCs w:val="22"/>
              </w:rPr>
            </w:pPr>
            <w:r>
              <w:rPr>
                <w:szCs w:val="22"/>
              </w:rPr>
              <w:t>3</w:t>
            </w:r>
          </w:p>
        </w:tc>
        <w:tc>
          <w:tcPr>
            <w:tcW w:w="1417" w:type="dxa"/>
            <w:vAlign w:val="center"/>
          </w:tcPr>
          <w:p w14:paraId="76AFEB1D" w14:textId="3B403743" w:rsidR="0001092B" w:rsidRPr="00BA180D" w:rsidRDefault="00B00AE2" w:rsidP="008C28A3">
            <w:pPr>
              <w:spacing w:before="0" w:after="0" w:line="276" w:lineRule="auto"/>
              <w:jc w:val="right"/>
              <w:rPr>
                <w:szCs w:val="22"/>
              </w:rPr>
            </w:pPr>
            <w:r>
              <w:rPr>
                <w:szCs w:val="22"/>
              </w:rPr>
              <w:t>85%</w:t>
            </w:r>
          </w:p>
        </w:tc>
        <w:tc>
          <w:tcPr>
            <w:tcW w:w="1418" w:type="dxa"/>
            <w:vAlign w:val="center"/>
          </w:tcPr>
          <w:p w14:paraId="55DBA9F3" w14:textId="2B71385C" w:rsidR="0001092B" w:rsidRPr="00BA180D" w:rsidRDefault="0001092B" w:rsidP="00B53706">
            <w:pPr>
              <w:spacing w:before="0" w:after="0" w:line="276" w:lineRule="auto"/>
              <w:jc w:val="center"/>
              <w:rPr>
                <w:szCs w:val="22"/>
              </w:rPr>
            </w:pPr>
            <w:r>
              <w:rPr>
                <w:szCs w:val="22"/>
              </w:rPr>
              <w:t>SRUS</w:t>
            </w:r>
          </w:p>
        </w:tc>
        <w:tc>
          <w:tcPr>
            <w:tcW w:w="1701" w:type="dxa"/>
            <w:vAlign w:val="center"/>
          </w:tcPr>
          <w:p w14:paraId="3EECAB8F" w14:textId="77777777" w:rsidR="0001092B" w:rsidRDefault="0001092B" w:rsidP="00B53706">
            <w:pPr>
              <w:spacing w:before="0" w:after="0" w:line="276" w:lineRule="auto"/>
              <w:jc w:val="center"/>
              <w:rPr>
                <w:szCs w:val="22"/>
              </w:rPr>
            </w:pPr>
            <w:r>
              <w:rPr>
                <w:szCs w:val="22"/>
              </w:rPr>
              <w:t xml:space="preserve">OZPS / </w:t>
            </w:r>
          </w:p>
          <w:p w14:paraId="6713B733" w14:textId="187E6119" w:rsidR="0001092B" w:rsidRPr="00BA180D" w:rsidRDefault="0001092B" w:rsidP="00B53706">
            <w:pPr>
              <w:spacing w:before="0" w:after="0" w:line="276" w:lineRule="auto"/>
              <w:jc w:val="center"/>
              <w:rPr>
                <w:szCs w:val="22"/>
              </w:rPr>
            </w:pPr>
            <w:r w:rsidRPr="00BA180D">
              <w:rPr>
                <w:szCs w:val="22"/>
              </w:rPr>
              <w:t>ROPS</w:t>
            </w:r>
          </w:p>
        </w:tc>
      </w:tr>
      <w:tr w:rsidR="0001092B" w:rsidRPr="0003423E" w14:paraId="147F1547" w14:textId="77777777" w:rsidTr="008C28A3">
        <w:trPr>
          <w:trHeight w:val="569"/>
        </w:trPr>
        <w:tc>
          <w:tcPr>
            <w:tcW w:w="3823" w:type="dxa"/>
            <w:vAlign w:val="center"/>
          </w:tcPr>
          <w:p w14:paraId="62E123C7" w14:textId="48E8D829" w:rsidR="0001092B" w:rsidRPr="00BA180D" w:rsidRDefault="008C28A3" w:rsidP="00B53706">
            <w:pPr>
              <w:autoSpaceDE w:val="0"/>
              <w:autoSpaceDN w:val="0"/>
              <w:adjustRightInd w:val="0"/>
              <w:spacing w:before="0" w:after="0" w:line="276" w:lineRule="auto"/>
              <w:jc w:val="left"/>
              <w:rPr>
                <w:rFonts w:eastAsiaTheme="minorHAnsi"/>
                <w:szCs w:val="22"/>
              </w:rPr>
            </w:pPr>
            <w:r>
              <w:rPr>
                <w:rFonts w:eastAsiaTheme="minorHAnsi"/>
                <w:szCs w:val="22"/>
              </w:rPr>
              <w:t>o</w:t>
            </w:r>
            <w:r w:rsidR="0001092B" w:rsidRPr="00BA180D">
              <w:rPr>
                <w:rFonts w:eastAsiaTheme="minorHAnsi"/>
                <w:szCs w:val="22"/>
              </w:rPr>
              <w:t>dsetek gmin, w których</w:t>
            </w:r>
            <w:r w:rsidR="0001092B">
              <w:rPr>
                <w:rFonts w:eastAsiaTheme="minorHAnsi"/>
                <w:szCs w:val="22"/>
              </w:rPr>
              <w:t xml:space="preserve"> </w:t>
            </w:r>
            <w:r w:rsidR="00EE50AE">
              <w:rPr>
                <w:rFonts w:eastAsiaTheme="minorHAnsi"/>
                <w:szCs w:val="22"/>
              </w:rPr>
              <w:t>funkcjonują</w:t>
            </w:r>
            <w:r w:rsidR="0001092B">
              <w:rPr>
                <w:rFonts w:eastAsiaTheme="minorHAnsi"/>
                <w:szCs w:val="22"/>
              </w:rPr>
              <w:t xml:space="preserve"> </w:t>
            </w:r>
            <w:r w:rsidR="0001092B" w:rsidRPr="00BA180D">
              <w:rPr>
                <w:rFonts w:eastAsiaTheme="minorHAnsi"/>
                <w:szCs w:val="22"/>
              </w:rPr>
              <w:t>dzienne formy pobytu i wsparcia dla</w:t>
            </w:r>
            <w:r w:rsidR="006F7700">
              <w:rPr>
                <w:rFonts w:eastAsiaTheme="minorHAnsi"/>
                <w:szCs w:val="22"/>
              </w:rPr>
              <w:t> </w:t>
            </w:r>
            <w:r w:rsidR="0001092B" w:rsidRPr="00BA180D">
              <w:rPr>
                <w:rFonts w:eastAsiaTheme="minorHAnsi"/>
                <w:szCs w:val="22"/>
              </w:rPr>
              <w:t>osób z zaburzeniami psychicznymi</w:t>
            </w:r>
          </w:p>
        </w:tc>
        <w:tc>
          <w:tcPr>
            <w:tcW w:w="1275" w:type="dxa"/>
            <w:vAlign w:val="center"/>
          </w:tcPr>
          <w:p w14:paraId="72267530" w14:textId="1F4D698D" w:rsidR="0001092B" w:rsidRPr="00BA180D" w:rsidRDefault="00A23D11" w:rsidP="008C28A3">
            <w:pPr>
              <w:spacing w:before="0" w:after="0" w:line="276" w:lineRule="auto"/>
              <w:jc w:val="right"/>
              <w:rPr>
                <w:szCs w:val="22"/>
              </w:rPr>
            </w:pPr>
            <w:r>
              <w:rPr>
                <w:szCs w:val="22"/>
              </w:rPr>
              <w:t>3</w:t>
            </w:r>
          </w:p>
        </w:tc>
        <w:tc>
          <w:tcPr>
            <w:tcW w:w="1417" w:type="dxa"/>
            <w:vAlign w:val="center"/>
          </w:tcPr>
          <w:p w14:paraId="486AA1DB" w14:textId="4E3EFDEC" w:rsidR="0001092B" w:rsidRPr="00BA180D" w:rsidRDefault="00C571CB" w:rsidP="008C28A3">
            <w:pPr>
              <w:spacing w:before="0" w:after="0" w:line="276" w:lineRule="auto"/>
              <w:jc w:val="right"/>
              <w:rPr>
                <w:szCs w:val="22"/>
              </w:rPr>
            </w:pPr>
            <w:r>
              <w:rPr>
                <w:szCs w:val="22"/>
              </w:rPr>
              <w:t>45%</w:t>
            </w:r>
          </w:p>
        </w:tc>
        <w:tc>
          <w:tcPr>
            <w:tcW w:w="1418" w:type="dxa"/>
            <w:vAlign w:val="center"/>
          </w:tcPr>
          <w:p w14:paraId="3DD02C4B" w14:textId="318BECE0" w:rsidR="0001092B" w:rsidRPr="00BA180D" w:rsidRDefault="0001092B" w:rsidP="00B53706">
            <w:pPr>
              <w:spacing w:before="0" w:after="0" w:line="276" w:lineRule="auto"/>
              <w:jc w:val="center"/>
              <w:rPr>
                <w:szCs w:val="22"/>
              </w:rPr>
            </w:pPr>
            <w:r>
              <w:rPr>
                <w:szCs w:val="22"/>
              </w:rPr>
              <w:t>SRUS</w:t>
            </w:r>
          </w:p>
        </w:tc>
        <w:tc>
          <w:tcPr>
            <w:tcW w:w="1701" w:type="dxa"/>
            <w:vAlign w:val="center"/>
          </w:tcPr>
          <w:p w14:paraId="48C4F3C9" w14:textId="77777777" w:rsidR="0001092B" w:rsidRDefault="0001092B" w:rsidP="00B53706">
            <w:pPr>
              <w:spacing w:before="0" w:after="0" w:line="276" w:lineRule="auto"/>
              <w:jc w:val="center"/>
              <w:rPr>
                <w:szCs w:val="22"/>
              </w:rPr>
            </w:pPr>
            <w:r>
              <w:rPr>
                <w:szCs w:val="22"/>
              </w:rPr>
              <w:t xml:space="preserve">OZPS / </w:t>
            </w:r>
          </w:p>
          <w:p w14:paraId="76401C00" w14:textId="46C93E23" w:rsidR="0001092B" w:rsidRPr="00BA180D" w:rsidRDefault="0001092B" w:rsidP="00B53706">
            <w:pPr>
              <w:spacing w:before="0" w:after="0" w:line="276" w:lineRule="auto"/>
              <w:jc w:val="center"/>
              <w:rPr>
                <w:szCs w:val="22"/>
              </w:rPr>
            </w:pPr>
            <w:r w:rsidRPr="00BA180D">
              <w:rPr>
                <w:szCs w:val="22"/>
              </w:rPr>
              <w:t>ROPS</w:t>
            </w:r>
          </w:p>
        </w:tc>
      </w:tr>
      <w:tr w:rsidR="00D212EB" w:rsidRPr="0003423E" w14:paraId="7C491837" w14:textId="77777777" w:rsidTr="008C28A3">
        <w:trPr>
          <w:trHeight w:val="569"/>
        </w:trPr>
        <w:tc>
          <w:tcPr>
            <w:tcW w:w="3823" w:type="dxa"/>
            <w:vAlign w:val="center"/>
          </w:tcPr>
          <w:p w14:paraId="51A2D14A" w14:textId="48E5EEE5" w:rsidR="00D212EB" w:rsidRPr="00BA180D" w:rsidRDefault="008C28A3" w:rsidP="00B53706">
            <w:pPr>
              <w:autoSpaceDE w:val="0"/>
              <w:autoSpaceDN w:val="0"/>
              <w:adjustRightInd w:val="0"/>
              <w:spacing w:before="0" w:after="0" w:line="276" w:lineRule="auto"/>
              <w:jc w:val="left"/>
              <w:rPr>
                <w:rFonts w:eastAsiaTheme="minorHAnsi"/>
                <w:szCs w:val="22"/>
              </w:rPr>
            </w:pPr>
            <w:r>
              <w:rPr>
                <w:rFonts w:eastAsiaTheme="minorHAnsi"/>
                <w:szCs w:val="22"/>
              </w:rPr>
              <w:t>liczba podmiotów realizujących świadczenia medyczne na rzecz pacjentów z zaburzeniami w</w:t>
            </w:r>
            <w:r w:rsidR="006F7700">
              <w:rPr>
                <w:rFonts w:eastAsiaTheme="minorHAnsi"/>
                <w:szCs w:val="22"/>
              </w:rPr>
              <w:t> </w:t>
            </w:r>
            <w:r>
              <w:rPr>
                <w:rFonts w:eastAsiaTheme="minorHAnsi"/>
                <w:szCs w:val="22"/>
              </w:rPr>
              <w:t>obszarze zdrowia psychicznego w</w:t>
            </w:r>
            <w:r w:rsidR="006F7700">
              <w:rPr>
                <w:rFonts w:eastAsiaTheme="minorHAnsi"/>
                <w:szCs w:val="22"/>
              </w:rPr>
              <w:t> </w:t>
            </w:r>
            <w:r>
              <w:rPr>
                <w:rFonts w:eastAsiaTheme="minorHAnsi"/>
                <w:szCs w:val="22"/>
              </w:rPr>
              <w:t xml:space="preserve">formie dziennej </w:t>
            </w:r>
          </w:p>
        </w:tc>
        <w:tc>
          <w:tcPr>
            <w:tcW w:w="1275" w:type="dxa"/>
            <w:vAlign w:val="center"/>
          </w:tcPr>
          <w:p w14:paraId="6E43F3C0" w14:textId="1B32EBC5" w:rsidR="00D212EB" w:rsidRDefault="00D212EB" w:rsidP="008C28A3">
            <w:pPr>
              <w:spacing w:before="0" w:after="0" w:line="276" w:lineRule="auto"/>
              <w:jc w:val="right"/>
              <w:rPr>
                <w:szCs w:val="22"/>
              </w:rPr>
            </w:pPr>
            <w:r>
              <w:rPr>
                <w:szCs w:val="22"/>
              </w:rPr>
              <w:t>3</w:t>
            </w:r>
          </w:p>
        </w:tc>
        <w:tc>
          <w:tcPr>
            <w:tcW w:w="1417" w:type="dxa"/>
            <w:vAlign w:val="center"/>
          </w:tcPr>
          <w:p w14:paraId="3FEAEDDB" w14:textId="0B8BACBA" w:rsidR="00D212EB" w:rsidRDefault="00D212EB" w:rsidP="008C28A3">
            <w:pPr>
              <w:spacing w:before="0" w:after="0" w:line="276" w:lineRule="auto"/>
              <w:jc w:val="right"/>
              <w:rPr>
                <w:szCs w:val="22"/>
              </w:rPr>
            </w:pPr>
            <w:r>
              <w:rPr>
                <w:szCs w:val="22"/>
              </w:rPr>
              <w:t>9</w:t>
            </w:r>
          </w:p>
        </w:tc>
        <w:tc>
          <w:tcPr>
            <w:tcW w:w="1418" w:type="dxa"/>
            <w:vAlign w:val="center"/>
          </w:tcPr>
          <w:p w14:paraId="32B3D3FC" w14:textId="499A48BC" w:rsidR="00D212EB" w:rsidRDefault="008C28A3" w:rsidP="00B53706">
            <w:pPr>
              <w:spacing w:before="0" w:after="0" w:line="276" w:lineRule="auto"/>
              <w:jc w:val="center"/>
              <w:rPr>
                <w:szCs w:val="22"/>
              </w:rPr>
            </w:pPr>
            <w:r>
              <w:rPr>
                <w:szCs w:val="22"/>
              </w:rPr>
              <w:t>r</w:t>
            </w:r>
            <w:r w:rsidR="00D212EB">
              <w:rPr>
                <w:szCs w:val="22"/>
              </w:rPr>
              <w:t>ozporządzenie NFZ</w:t>
            </w:r>
          </w:p>
        </w:tc>
        <w:tc>
          <w:tcPr>
            <w:tcW w:w="1701" w:type="dxa"/>
            <w:vAlign w:val="center"/>
          </w:tcPr>
          <w:p w14:paraId="37D833D4" w14:textId="0AF932E3" w:rsidR="00D212EB" w:rsidRDefault="008C28A3" w:rsidP="00B53706">
            <w:pPr>
              <w:spacing w:before="0" w:after="0" w:line="276" w:lineRule="auto"/>
              <w:jc w:val="center"/>
              <w:rPr>
                <w:szCs w:val="22"/>
              </w:rPr>
            </w:pPr>
            <w:r>
              <w:rPr>
                <w:szCs w:val="22"/>
              </w:rPr>
              <w:t>dane NFZ</w:t>
            </w:r>
          </w:p>
        </w:tc>
      </w:tr>
      <w:tr w:rsidR="0001092B" w:rsidRPr="00B553C8" w14:paraId="6BFDBE61" w14:textId="77777777" w:rsidTr="008C28A3">
        <w:trPr>
          <w:trHeight w:val="569"/>
        </w:trPr>
        <w:tc>
          <w:tcPr>
            <w:tcW w:w="3823" w:type="dxa"/>
            <w:vAlign w:val="center"/>
          </w:tcPr>
          <w:p w14:paraId="0DA7B800" w14:textId="0A3B084F" w:rsidR="0001092B" w:rsidRPr="00B553C8" w:rsidRDefault="008C28A3" w:rsidP="00B53706">
            <w:pPr>
              <w:autoSpaceDE w:val="0"/>
              <w:autoSpaceDN w:val="0"/>
              <w:adjustRightInd w:val="0"/>
              <w:spacing w:before="0" w:after="0" w:line="276" w:lineRule="auto"/>
              <w:jc w:val="left"/>
              <w:rPr>
                <w:rFonts w:eastAsiaTheme="minorHAnsi"/>
                <w:szCs w:val="22"/>
              </w:rPr>
            </w:pPr>
            <w:r>
              <w:rPr>
                <w:szCs w:val="22"/>
              </w:rPr>
              <w:t>l</w:t>
            </w:r>
            <w:r w:rsidR="0001092B" w:rsidRPr="00B553C8">
              <w:rPr>
                <w:szCs w:val="22"/>
              </w:rPr>
              <w:t>iczba pracowników zatrudnionych w</w:t>
            </w:r>
            <w:r w:rsidR="006F7700">
              <w:rPr>
                <w:szCs w:val="22"/>
              </w:rPr>
              <w:t> </w:t>
            </w:r>
            <w:r w:rsidR="0001092B" w:rsidRPr="00B553C8">
              <w:rPr>
                <w:szCs w:val="22"/>
              </w:rPr>
              <w:t xml:space="preserve">instytucjach i podmiotach działających na rzecz włączenia społecznego, którzy dzięki wsparciu EFS+ świadczonemu przez ROPS podnieśli kwalifikacje </w:t>
            </w:r>
          </w:p>
        </w:tc>
        <w:tc>
          <w:tcPr>
            <w:tcW w:w="1275" w:type="dxa"/>
            <w:vAlign w:val="center"/>
          </w:tcPr>
          <w:p w14:paraId="764A9D61" w14:textId="0E8F0A2F" w:rsidR="0001092B" w:rsidRPr="00B553C8" w:rsidRDefault="00A23D11" w:rsidP="008C28A3">
            <w:pPr>
              <w:spacing w:before="0" w:after="0" w:line="276" w:lineRule="auto"/>
              <w:jc w:val="right"/>
              <w:rPr>
                <w:szCs w:val="22"/>
              </w:rPr>
            </w:pPr>
            <w:r>
              <w:rPr>
                <w:szCs w:val="22"/>
              </w:rPr>
              <w:t>4</w:t>
            </w:r>
          </w:p>
        </w:tc>
        <w:tc>
          <w:tcPr>
            <w:tcW w:w="1417" w:type="dxa"/>
            <w:vAlign w:val="center"/>
          </w:tcPr>
          <w:p w14:paraId="27849A16" w14:textId="534D28D9" w:rsidR="0001092B" w:rsidRPr="00B553C8" w:rsidRDefault="00B637BF" w:rsidP="008C28A3">
            <w:pPr>
              <w:spacing w:before="0" w:after="0" w:line="276" w:lineRule="auto"/>
              <w:jc w:val="right"/>
              <w:rPr>
                <w:szCs w:val="22"/>
              </w:rPr>
            </w:pPr>
            <w:r>
              <w:rPr>
                <w:szCs w:val="22"/>
              </w:rPr>
              <w:t>1800</w:t>
            </w:r>
          </w:p>
        </w:tc>
        <w:tc>
          <w:tcPr>
            <w:tcW w:w="1418" w:type="dxa"/>
            <w:vAlign w:val="center"/>
          </w:tcPr>
          <w:p w14:paraId="2517FD9C" w14:textId="7B59BD23" w:rsidR="0001092B" w:rsidRPr="00B553C8" w:rsidRDefault="008C28A3" w:rsidP="00B53706">
            <w:pPr>
              <w:spacing w:before="0" w:after="0" w:line="276" w:lineRule="auto"/>
              <w:jc w:val="center"/>
              <w:rPr>
                <w:szCs w:val="22"/>
              </w:rPr>
            </w:pPr>
            <w:r>
              <w:rPr>
                <w:szCs w:val="22"/>
              </w:rPr>
              <w:t>p</w:t>
            </w:r>
            <w:r w:rsidR="0001092B">
              <w:rPr>
                <w:szCs w:val="22"/>
              </w:rPr>
              <w:t>rojekty ROPS</w:t>
            </w:r>
          </w:p>
        </w:tc>
        <w:tc>
          <w:tcPr>
            <w:tcW w:w="1701" w:type="dxa"/>
            <w:vAlign w:val="center"/>
          </w:tcPr>
          <w:p w14:paraId="24690551" w14:textId="3F1D8931" w:rsidR="0001092B" w:rsidRPr="00B553C8" w:rsidRDefault="008C28A3" w:rsidP="00B53706">
            <w:pPr>
              <w:spacing w:before="0" w:after="0" w:line="276" w:lineRule="auto"/>
              <w:jc w:val="center"/>
              <w:rPr>
                <w:szCs w:val="22"/>
              </w:rPr>
            </w:pPr>
            <w:r>
              <w:rPr>
                <w:szCs w:val="22"/>
              </w:rPr>
              <w:t>d</w:t>
            </w:r>
            <w:r w:rsidR="0001092B">
              <w:rPr>
                <w:szCs w:val="22"/>
              </w:rPr>
              <w:t>ane własne ROPS</w:t>
            </w:r>
          </w:p>
        </w:tc>
      </w:tr>
      <w:tr w:rsidR="0001092B" w:rsidRPr="00B553C8" w14:paraId="458B797A" w14:textId="77777777" w:rsidTr="008C28A3">
        <w:trPr>
          <w:trHeight w:val="569"/>
        </w:trPr>
        <w:tc>
          <w:tcPr>
            <w:tcW w:w="3823" w:type="dxa"/>
            <w:vAlign w:val="center"/>
          </w:tcPr>
          <w:p w14:paraId="61889DEC" w14:textId="2A485637" w:rsidR="0001092B" w:rsidRPr="00B553C8" w:rsidRDefault="008C28A3" w:rsidP="00B53706">
            <w:pPr>
              <w:autoSpaceDE w:val="0"/>
              <w:autoSpaceDN w:val="0"/>
              <w:adjustRightInd w:val="0"/>
              <w:spacing w:before="0" w:after="0" w:line="276" w:lineRule="auto"/>
              <w:jc w:val="left"/>
              <w:rPr>
                <w:szCs w:val="22"/>
              </w:rPr>
            </w:pPr>
            <w:r>
              <w:rPr>
                <w:szCs w:val="22"/>
              </w:rPr>
              <w:lastRenderedPageBreak/>
              <w:t>l</w:t>
            </w:r>
            <w:r w:rsidR="0001092B" w:rsidRPr="00B553C8">
              <w:rPr>
                <w:szCs w:val="22"/>
              </w:rPr>
              <w:t>iczba pracowników zatrudnionych w</w:t>
            </w:r>
            <w:r w:rsidR="006F7700">
              <w:rPr>
                <w:szCs w:val="22"/>
              </w:rPr>
              <w:t> </w:t>
            </w:r>
            <w:r w:rsidR="0001092B" w:rsidRPr="00B553C8">
              <w:rPr>
                <w:szCs w:val="22"/>
              </w:rPr>
              <w:t>instytucjach i podmiotach działających na rzecz włączenia społecznego objętych wsparciem świadczonym przez ROPS</w:t>
            </w:r>
          </w:p>
        </w:tc>
        <w:tc>
          <w:tcPr>
            <w:tcW w:w="1275" w:type="dxa"/>
            <w:vAlign w:val="center"/>
          </w:tcPr>
          <w:p w14:paraId="511F4B4A" w14:textId="5EC84C2B" w:rsidR="0001092B" w:rsidRPr="00B553C8" w:rsidRDefault="00A23D11" w:rsidP="008C28A3">
            <w:pPr>
              <w:spacing w:before="0" w:after="0" w:line="276" w:lineRule="auto"/>
              <w:jc w:val="right"/>
              <w:rPr>
                <w:szCs w:val="22"/>
              </w:rPr>
            </w:pPr>
            <w:r>
              <w:rPr>
                <w:szCs w:val="22"/>
              </w:rPr>
              <w:t>4</w:t>
            </w:r>
          </w:p>
        </w:tc>
        <w:tc>
          <w:tcPr>
            <w:tcW w:w="1417" w:type="dxa"/>
            <w:vAlign w:val="center"/>
          </w:tcPr>
          <w:p w14:paraId="38982695" w14:textId="2104A53C" w:rsidR="0001092B" w:rsidRPr="00B553C8" w:rsidRDefault="00B637BF" w:rsidP="008C28A3">
            <w:pPr>
              <w:spacing w:before="0" w:after="0" w:line="276" w:lineRule="auto"/>
              <w:jc w:val="right"/>
              <w:rPr>
                <w:szCs w:val="22"/>
              </w:rPr>
            </w:pPr>
            <w:r>
              <w:rPr>
                <w:szCs w:val="22"/>
              </w:rPr>
              <w:t>2000</w:t>
            </w:r>
          </w:p>
        </w:tc>
        <w:tc>
          <w:tcPr>
            <w:tcW w:w="1418" w:type="dxa"/>
            <w:vAlign w:val="center"/>
          </w:tcPr>
          <w:p w14:paraId="400CEDA8" w14:textId="4375EEF2" w:rsidR="0001092B" w:rsidRPr="00B553C8" w:rsidRDefault="008C28A3" w:rsidP="00B53706">
            <w:pPr>
              <w:spacing w:before="0" w:after="0" w:line="276" w:lineRule="auto"/>
              <w:jc w:val="center"/>
              <w:rPr>
                <w:szCs w:val="22"/>
              </w:rPr>
            </w:pPr>
            <w:r>
              <w:rPr>
                <w:szCs w:val="22"/>
              </w:rPr>
              <w:t>p</w:t>
            </w:r>
            <w:r w:rsidR="0001092B">
              <w:rPr>
                <w:szCs w:val="22"/>
              </w:rPr>
              <w:t>rojekty ROPS</w:t>
            </w:r>
          </w:p>
        </w:tc>
        <w:tc>
          <w:tcPr>
            <w:tcW w:w="1701" w:type="dxa"/>
            <w:vAlign w:val="center"/>
          </w:tcPr>
          <w:p w14:paraId="4B062377" w14:textId="5FE24D31" w:rsidR="0001092B" w:rsidRPr="00B553C8" w:rsidRDefault="008C28A3" w:rsidP="00B53706">
            <w:pPr>
              <w:spacing w:before="0" w:after="0" w:line="276" w:lineRule="auto"/>
              <w:jc w:val="center"/>
              <w:rPr>
                <w:szCs w:val="22"/>
              </w:rPr>
            </w:pPr>
            <w:r>
              <w:rPr>
                <w:szCs w:val="22"/>
              </w:rPr>
              <w:t>d</w:t>
            </w:r>
            <w:r w:rsidR="0001092B">
              <w:rPr>
                <w:szCs w:val="22"/>
              </w:rPr>
              <w:t>ane własne ROPS</w:t>
            </w:r>
          </w:p>
        </w:tc>
      </w:tr>
      <w:tr w:rsidR="000304BF" w:rsidRPr="00B553C8" w14:paraId="3792A88D" w14:textId="77777777" w:rsidTr="008C28A3">
        <w:trPr>
          <w:trHeight w:val="569"/>
        </w:trPr>
        <w:tc>
          <w:tcPr>
            <w:tcW w:w="3823" w:type="dxa"/>
            <w:vAlign w:val="center"/>
          </w:tcPr>
          <w:p w14:paraId="53538592" w14:textId="541F5246" w:rsidR="000304BF" w:rsidRPr="00B553C8" w:rsidRDefault="000304BF" w:rsidP="00B53706">
            <w:pPr>
              <w:autoSpaceDE w:val="0"/>
              <w:autoSpaceDN w:val="0"/>
              <w:adjustRightInd w:val="0"/>
              <w:spacing w:before="0" w:after="0" w:line="276" w:lineRule="auto"/>
              <w:jc w:val="left"/>
              <w:rPr>
                <w:szCs w:val="22"/>
              </w:rPr>
            </w:pPr>
            <w:r>
              <w:t>Liczba podmiotów leczniczych, w</w:t>
            </w:r>
            <w:r w:rsidR="006F7700">
              <w:t> </w:t>
            </w:r>
            <w:r>
              <w:t>których personel objęto wsparciem szkoleniowym/edukacyjnym, zgodnie z ideą DI</w:t>
            </w:r>
          </w:p>
        </w:tc>
        <w:tc>
          <w:tcPr>
            <w:tcW w:w="1275" w:type="dxa"/>
            <w:vAlign w:val="center"/>
          </w:tcPr>
          <w:p w14:paraId="46380536" w14:textId="3EA13379" w:rsidR="000304BF" w:rsidRDefault="000304BF" w:rsidP="008C28A3">
            <w:pPr>
              <w:spacing w:before="0" w:after="0" w:line="276" w:lineRule="auto"/>
              <w:jc w:val="right"/>
              <w:rPr>
                <w:szCs w:val="22"/>
              </w:rPr>
            </w:pPr>
            <w:r>
              <w:rPr>
                <w:szCs w:val="22"/>
              </w:rPr>
              <w:t>4</w:t>
            </w:r>
          </w:p>
        </w:tc>
        <w:tc>
          <w:tcPr>
            <w:tcW w:w="1417" w:type="dxa"/>
            <w:vAlign w:val="center"/>
          </w:tcPr>
          <w:p w14:paraId="6E2CB3EB" w14:textId="493D30EC" w:rsidR="000304BF" w:rsidRDefault="000304BF" w:rsidP="008C28A3">
            <w:pPr>
              <w:spacing w:before="0" w:after="0" w:line="276" w:lineRule="auto"/>
              <w:jc w:val="right"/>
              <w:rPr>
                <w:szCs w:val="22"/>
              </w:rPr>
            </w:pPr>
            <w:r>
              <w:rPr>
                <w:szCs w:val="22"/>
              </w:rPr>
              <w:t>12</w:t>
            </w:r>
          </w:p>
        </w:tc>
        <w:tc>
          <w:tcPr>
            <w:tcW w:w="1418" w:type="dxa"/>
            <w:vAlign w:val="center"/>
          </w:tcPr>
          <w:p w14:paraId="43FF2D44" w14:textId="61BD206C" w:rsidR="000304BF" w:rsidRDefault="000304BF" w:rsidP="00B53706">
            <w:pPr>
              <w:spacing w:before="0" w:after="0" w:line="276" w:lineRule="auto"/>
              <w:jc w:val="center"/>
              <w:rPr>
                <w:szCs w:val="22"/>
              </w:rPr>
            </w:pPr>
            <w:r>
              <w:rPr>
                <w:szCs w:val="22"/>
              </w:rPr>
              <w:t>Projekt DZ</w:t>
            </w:r>
          </w:p>
        </w:tc>
        <w:tc>
          <w:tcPr>
            <w:tcW w:w="1701" w:type="dxa"/>
            <w:vAlign w:val="center"/>
          </w:tcPr>
          <w:p w14:paraId="2F785CF3" w14:textId="6188B936" w:rsidR="000304BF" w:rsidRDefault="000304BF" w:rsidP="00B53706">
            <w:pPr>
              <w:spacing w:before="0" w:after="0" w:line="276" w:lineRule="auto"/>
              <w:jc w:val="center"/>
              <w:rPr>
                <w:szCs w:val="22"/>
              </w:rPr>
            </w:pPr>
            <w:r>
              <w:rPr>
                <w:szCs w:val="22"/>
              </w:rPr>
              <w:t>Dane własne DZ</w:t>
            </w:r>
          </w:p>
        </w:tc>
      </w:tr>
      <w:tr w:rsidR="0001092B" w:rsidRPr="00B553C8" w14:paraId="176DCDCB" w14:textId="77777777" w:rsidTr="008C28A3">
        <w:trPr>
          <w:trHeight w:val="569"/>
        </w:trPr>
        <w:tc>
          <w:tcPr>
            <w:tcW w:w="3823" w:type="dxa"/>
            <w:vAlign w:val="center"/>
          </w:tcPr>
          <w:p w14:paraId="70881E64" w14:textId="4751BB10" w:rsidR="0001092B" w:rsidRPr="00B553C8" w:rsidRDefault="0001092B" w:rsidP="00B53706">
            <w:pPr>
              <w:autoSpaceDE w:val="0"/>
              <w:autoSpaceDN w:val="0"/>
              <w:adjustRightInd w:val="0"/>
              <w:spacing w:before="0" w:after="0" w:line="276" w:lineRule="auto"/>
              <w:jc w:val="left"/>
              <w:rPr>
                <w:szCs w:val="22"/>
              </w:rPr>
            </w:pPr>
            <w:r w:rsidRPr="00B553C8">
              <w:rPr>
                <w:bCs/>
                <w:szCs w:val="22"/>
              </w:rPr>
              <w:t>Odsetek jednostek samorządu terytorialnego, które opracowały i</w:t>
            </w:r>
            <w:r w:rsidR="006F7700">
              <w:rPr>
                <w:bCs/>
                <w:szCs w:val="22"/>
              </w:rPr>
              <w:t> </w:t>
            </w:r>
            <w:r w:rsidRPr="00B553C8">
              <w:rPr>
                <w:bCs/>
                <w:szCs w:val="22"/>
              </w:rPr>
              <w:t>realizują lokalne lub regionalne plany deinstytucjonalizacji usług społecznych</w:t>
            </w:r>
          </w:p>
        </w:tc>
        <w:tc>
          <w:tcPr>
            <w:tcW w:w="1275" w:type="dxa"/>
            <w:vAlign w:val="center"/>
          </w:tcPr>
          <w:p w14:paraId="3102DE09" w14:textId="4FF290E6" w:rsidR="0001092B" w:rsidRPr="00B553C8" w:rsidRDefault="00A23D11" w:rsidP="008C28A3">
            <w:pPr>
              <w:spacing w:before="0" w:after="0" w:line="276" w:lineRule="auto"/>
              <w:jc w:val="right"/>
              <w:rPr>
                <w:szCs w:val="22"/>
              </w:rPr>
            </w:pPr>
            <w:r>
              <w:rPr>
                <w:szCs w:val="22"/>
              </w:rPr>
              <w:t>3</w:t>
            </w:r>
          </w:p>
        </w:tc>
        <w:tc>
          <w:tcPr>
            <w:tcW w:w="1417" w:type="dxa"/>
            <w:vAlign w:val="center"/>
          </w:tcPr>
          <w:p w14:paraId="560CD4E9" w14:textId="723F7F59" w:rsidR="0001092B" w:rsidRPr="00B553C8" w:rsidRDefault="00B637BF" w:rsidP="008C28A3">
            <w:pPr>
              <w:spacing w:before="0" w:after="0" w:line="276" w:lineRule="auto"/>
              <w:jc w:val="right"/>
              <w:rPr>
                <w:szCs w:val="22"/>
              </w:rPr>
            </w:pPr>
            <w:r>
              <w:rPr>
                <w:szCs w:val="22"/>
              </w:rPr>
              <w:t>20%</w:t>
            </w:r>
          </w:p>
        </w:tc>
        <w:tc>
          <w:tcPr>
            <w:tcW w:w="1418" w:type="dxa"/>
            <w:vAlign w:val="center"/>
          </w:tcPr>
          <w:p w14:paraId="4550E016" w14:textId="51FBCA40" w:rsidR="0001092B" w:rsidRPr="00B553C8" w:rsidRDefault="0001092B" w:rsidP="00B53706">
            <w:pPr>
              <w:spacing w:before="0" w:after="0" w:line="276" w:lineRule="auto"/>
              <w:jc w:val="center"/>
              <w:rPr>
                <w:szCs w:val="22"/>
              </w:rPr>
            </w:pPr>
            <w:r>
              <w:rPr>
                <w:szCs w:val="22"/>
              </w:rPr>
              <w:t>Projekty ROPS</w:t>
            </w:r>
          </w:p>
        </w:tc>
        <w:tc>
          <w:tcPr>
            <w:tcW w:w="1701" w:type="dxa"/>
            <w:vAlign w:val="center"/>
          </w:tcPr>
          <w:p w14:paraId="4AB185FB" w14:textId="01FE722B" w:rsidR="0001092B" w:rsidRPr="00B553C8" w:rsidRDefault="0001092B" w:rsidP="00B53706">
            <w:pPr>
              <w:spacing w:before="0" w:after="0" w:line="276" w:lineRule="auto"/>
              <w:jc w:val="center"/>
              <w:rPr>
                <w:szCs w:val="22"/>
              </w:rPr>
            </w:pPr>
            <w:r>
              <w:rPr>
                <w:szCs w:val="22"/>
              </w:rPr>
              <w:t>Dane własne ROPS</w:t>
            </w:r>
          </w:p>
        </w:tc>
      </w:tr>
      <w:tr w:rsidR="00D31F21" w:rsidRPr="00B553C8" w14:paraId="2D62738D" w14:textId="77777777" w:rsidTr="008C28A3">
        <w:trPr>
          <w:trHeight w:val="569"/>
        </w:trPr>
        <w:tc>
          <w:tcPr>
            <w:tcW w:w="3823" w:type="dxa"/>
            <w:vAlign w:val="center"/>
          </w:tcPr>
          <w:p w14:paraId="353E95DC" w14:textId="2D6DF4F0" w:rsidR="00D31F21" w:rsidRPr="00B553C8" w:rsidRDefault="00D31F21" w:rsidP="00B53706">
            <w:pPr>
              <w:autoSpaceDE w:val="0"/>
              <w:autoSpaceDN w:val="0"/>
              <w:adjustRightInd w:val="0"/>
              <w:spacing w:before="0" w:after="0" w:line="276" w:lineRule="auto"/>
              <w:jc w:val="left"/>
              <w:rPr>
                <w:bCs/>
                <w:szCs w:val="22"/>
              </w:rPr>
            </w:pPr>
            <w:r>
              <w:rPr>
                <w:bCs/>
                <w:szCs w:val="22"/>
              </w:rPr>
              <w:t xml:space="preserve">Liczba diagnoz w obszarze deinstytucjonalizacji przeprowadzonych na terenie województwa </w:t>
            </w:r>
          </w:p>
        </w:tc>
        <w:tc>
          <w:tcPr>
            <w:tcW w:w="1275" w:type="dxa"/>
            <w:vAlign w:val="center"/>
          </w:tcPr>
          <w:p w14:paraId="3D07F89B" w14:textId="6E5A69A3" w:rsidR="00D31F21" w:rsidRDefault="00D31F21" w:rsidP="008C28A3">
            <w:pPr>
              <w:spacing w:before="0" w:after="0" w:line="276" w:lineRule="auto"/>
              <w:jc w:val="right"/>
              <w:rPr>
                <w:szCs w:val="22"/>
              </w:rPr>
            </w:pPr>
            <w:r>
              <w:rPr>
                <w:szCs w:val="22"/>
              </w:rPr>
              <w:t>1</w:t>
            </w:r>
          </w:p>
        </w:tc>
        <w:tc>
          <w:tcPr>
            <w:tcW w:w="1417" w:type="dxa"/>
            <w:vAlign w:val="center"/>
          </w:tcPr>
          <w:p w14:paraId="75D92A6C" w14:textId="1D9372E0" w:rsidR="00D31F21" w:rsidRDefault="00D31F21" w:rsidP="008C28A3">
            <w:pPr>
              <w:spacing w:before="0" w:after="0" w:line="276" w:lineRule="auto"/>
              <w:jc w:val="right"/>
              <w:rPr>
                <w:szCs w:val="22"/>
              </w:rPr>
            </w:pPr>
            <w:r>
              <w:rPr>
                <w:szCs w:val="22"/>
              </w:rPr>
              <w:t>2</w:t>
            </w:r>
          </w:p>
        </w:tc>
        <w:tc>
          <w:tcPr>
            <w:tcW w:w="1418" w:type="dxa"/>
            <w:vAlign w:val="center"/>
          </w:tcPr>
          <w:p w14:paraId="273D6274" w14:textId="4B539D0F" w:rsidR="00D31F21" w:rsidRDefault="00D31F21" w:rsidP="00B53706">
            <w:pPr>
              <w:spacing w:before="0" w:after="0" w:line="276" w:lineRule="auto"/>
              <w:jc w:val="center"/>
              <w:rPr>
                <w:szCs w:val="22"/>
              </w:rPr>
            </w:pPr>
            <w:r>
              <w:rPr>
                <w:szCs w:val="22"/>
              </w:rPr>
              <w:t>Projekty ROPS</w:t>
            </w:r>
          </w:p>
        </w:tc>
        <w:tc>
          <w:tcPr>
            <w:tcW w:w="1701" w:type="dxa"/>
            <w:vAlign w:val="center"/>
          </w:tcPr>
          <w:p w14:paraId="78F6C14C" w14:textId="7CDA1DA8" w:rsidR="00D31F21" w:rsidRDefault="00D31F21" w:rsidP="00B53706">
            <w:pPr>
              <w:spacing w:before="0" w:after="0" w:line="276" w:lineRule="auto"/>
              <w:jc w:val="center"/>
              <w:rPr>
                <w:szCs w:val="22"/>
              </w:rPr>
            </w:pPr>
            <w:r>
              <w:rPr>
                <w:szCs w:val="22"/>
              </w:rPr>
              <w:t>Dane własne ROPS</w:t>
            </w:r>
          </w:p>
        </w:tc>
      </w:tr>
    </w:tbl>
    <w:p w14:paraId="30541607" w14:textId="248BDDB2" w:rsidR="009A4B26" w:rsidRDefault="00C67A10" w:rsidP="008C28A3">
      <w:pPr>
        <w:pStyle w:val="Nagwek1"/>
        <w:spacing w:after="240" w:line="276" w:lineRule="auto"/>
        <w:ind w:left="851" w:hanging="284"/>
        <w:jc w:val="left"/>
      </w:pPr>
      <w:bookmarkStart w:id="18" w:name="_Toc143161540"/>
      <w:r>
        <w:t>Monitoring</w:t>
      </w:r>
      <w:r w:rsidR="004A58E5">
        <w:t xml:space="preserve"> </w:t>
      </w:r>
      <w:r w:rsidR="007B1754">
        <w:t>i ocena stopnia realizacji Planu</w:t>
      </w:r>
      <w:bookmarkEnd w:id="18"/>
    </w:p>
    <w:p w14:paraId="01BD5E72" w14:textId="280F3476" w:rsidR="004A58E5" w:rsidRDefault="00D34AAB" w:rsidP="008C28A3">
      <w:pPr>
        <w:spacing w:line="276" w:lineRule="auto"/>
        <w:jc w:val="left"/>
        <w:rPr>
          <w:rFonts w:cstheme="minorHAnsi"/>
        </w:rPr>
      </w:pPr>
      <w:r w:rsidRPr="00A6133D">
        <w:rPr>
          <w:rFonts w:cstheme="minorHAnsi"/>
        </w:rPr>
        <w:t xml:space="preserve">Monitoring na poziomie każdego z obszarów </w:t>
      </w:r>
      <w:r>
        <w:rPr>
          <w:rFonts w:cstheme="minorHAnsi"/>
        </w:rPr>
        <w:t>będzie</w:t>
      </w:r>
      <w:r w:rsidRPr="00A6133D">
        <w:rPr>
          <w:rFonts w:cstheme="minorHAnsi"/>
        </w:rPr>
        <w:t xml:space="preserve"> prowadzony na bieżąco, raportowany </w:t>
      </w:r>
      <w:r w:rsidR="00485812">
        <w:rPr>
          <w:rFonts w:cstheme="minorHAnsi"/>
        </w:rPr>
        <w:t>do 30 czerwca każdego roku</w:t>
      </w:r>
      <w:r w:rsidRPr="00A6133D">
        <w:rPr>
          <w:rFonts w:cstheme="minorHAnsi"/>
        </w:rPr>
        <w:t xml:space="preserve">. </w:t>
      </w:r>
      <w:r w:rsidR="00BB271E">
        <w:t xml:space="preserve">Raport będzie stanowił część przygotowywanej co roku przez ROPS </w:t>
      </w:r>
      <w:r w:rsidR="006532B5">
        <w:t>na</w:t>
      </w:r>
      <w:r w:rsidR="006F7700">
        <w:t> </w:t>
      </w:r>
      <w:r w:rsidR="006532B5" w:rsidRPr="00617EC1">
        <w:rPr>
          <w:color w:val="000000" w:themeColor="text1"/>
        </w:rPr>
        <w:t xml:space="preserve">podstawie art. 16a ustawy z dnia 12 marca 2004 r. o pomocy społecznej </w:t>
      </w:r>
      <w:r w:rsidR="00BB271E">
        <w:t xml:space="preserve">Oceny </w:t>
      </w:r>
      <w:r w:rsidR="00A027FD">
        <w:t>z</w:t>
      </w:r>
      <w:r w:rsidR="00BB271E">
        <w:t xml:space="preserve">asobów </w:t>
      </w:r>
      <w:r w:rsidR="00A027FD">
        <w:t>p</w:t>
      </w:r>
      <w:r w:rsidR="00BB271E">
        <w:t xml:space="preserve">omocy </w:t>
      </w:r>
      <w:r w:rsidR="00A027FD">
        <w:t>s</w:t>
      </w:r>
      <w:r w:rsidR="00BB271E">
        <w:t>połecznej</w:t>
      </w:r>
      <w:r w:rsidR="00A027FD">
        <w:t xml:space="preserve"> województwa pomorskiego</w:t>
      </w:r>
      <w:r w:rsidR="00BB271E">
        <w:t>.</w:t>
      </w:r>
      <w:r w:rsidR="00BB271E" w:rsidRPr="009E6857">
        <w:rPr>
          <w:rFonts w:cstheme="minorHAnsi"/>
        </w:rPr>
        <w:t xml:space="preserve"> </w:t>
      </w:r>
      <w:r w:rsidR="00196150" w:rsidRPr="009E6857">
        <w:rPr>
          <w:rFonts w:cstheme="minorHAnsi"/>
        </w:rPr>
        <w:t xml:space="preserve">Wyniki </w:t>
      </w:r>
      <w:r w:rsidR="007B1754">
        <w:rPr>
          <w:rFonts w:cstheme="minorHAnsi"/>
        </w:rPr>
        <w:t>przeprowadzonego monitoringu</w:t>
      </w:r>
      <w:r w:rsidR="004A58E5">
        <w:rPr>
          <w:rFonts w:cstheme="minorHAnsi"/>
        </w:rPr>
        <w:t xml:space="preserve"> </w:t>
      </w:r>
      <w:r w:rsidR="007B1754" w:rsidRPr="00BB271E">
        <w:rPr>
          <w:rFonts w:cstheme="minorHAnsi"/>
        </w:rPr>
        <w:t>oraz</w:t>
      </w:r>
      <w:r w:rsidR="00A027FD">
        <w:rPr>
          <w:rFonts w:cstheme="minorHAnsi"/>
        </w:rPr>
        <w:t> </w:t>
      </w:r>
      <w:r w:rsidR="00BB271E" w:rsidRPr="00BB271E">
        <w:rPr>
          <w:rFonts w:cstheme="minorHAnsi"/>
        </w:rPr>
        <w:t>o</w:t>
      </w:r>
      <w:r w:rsidR="007B1754" w:rsidRPr="00BB271E">
        <w:rPr>
          <w:rFonts w:cstheme="minorHAnsi"/>
        </w:rPr>
        <w:t>cena stopnia realizacji Planu</w:t>
      </w:r>
      <w:r w:rsidR="007B1754">
        <w:rPr>
          <w:rFonts w:cstheme="minorHAnsi"/>
        </w:rPr>
        <w:t xml:space="preserve"> </w:t>
      </w:r>
      <w:r w:rsidR="00196150" w:rsidRPr="009E6857">
        <w:rPr>
          <w:rFonts w:cstheme="minorHAnsi"/>
        </w:rPr>
        <w:t>prezentowane będą na posiedzeniu Zespołu ds. rozwoju i</w:t>
      </w:r>
      <w:r w:rsidR="00A916D6">
        <w:rPr>
          <w:rFonts w:cstheme="minorHAnsi"/>
        </w:rPr>
        <w:t> </w:t>
      </w:r>
      <w:r w:rsidR="00196150" w:rsidRPr="009E6857">
        <w:rPr>
          <w:rFonts w:cstheme="minorHAnsi"/>
        </w:rPr>
        <w:t>deinstytucjonalizacji usług społecznych i zdrowotnych w województwie pomorskim</w:t>
      </w:r>
      <w:r w:rsidR="00196150">
        <w:rPr>
          <w:rFonts w:cstheme="minorHAnsi"/>
        </w:rPr>
        <w:t xml:space="preserve">. </w:t>
      </w:r>
      <w:r>
        <w:rPr>
          <w:rFonts w:cstheme="minorHAnsi"/>
        </w:rPr>
        <w:t xml:space="preserve">Obejmować </w:t>
      </w:r>
      <w:r w:rsidR="004A58E5">
        <w:rPr>
          <w:rFonts w:cstheme="minorHAnsi"/>
        </w:rPr>
        <w:t>on</w:t>
      </w:r>
      <w:r w:rsidR="007B1754">
        <w:rPr>
          <w:rFonts w:cstheme="minorHAnsi"/>
        </w:rPr>
        <w:t>e</w:t>
      </w:r>
      <w:r w:rsidR="004A58E5">
        <w:rPr>
          <w:rFonts w:cstheme="minorHAnsi"/>
        </w:rPr>
        <w:t xml:space="preserve"> </w:t>
      </w:r>
      <w:r>
        <w:rPr>
          <w:rFonts w:cstheme="minorHAnsi"/>
        </w:rPr>
        <w:t>będ</w:t>
      </w:r>
      <w:r w:rsidR="007B1754">
        <w:rPr>
          <w:rFonts w:cstheme="minorHAnsi"/>
        </w:rPr>
        <w:t>ą</w:t>
      </w:r>
      <w:r>
        <w:rPr>
          <w:rFonts w:cstheme="minorHAnsi"/>
        </w:rPr>
        <w:t xml:space="preserve"> analizę</w:t>
      </w:r>
      <w:r w:rsidRPr="00A6133D">
        <w:rPr>
          <w:rFonts w:cstheme="minorHAnsi"/>
        </w:rPr>
        <w:t xml:space="preserve"> </w:t>
      </w:r>
      <w:r>
        <w:rPr>
          <w:rFonts w:cstheme="minorHAnsi"/>
        </w:rPr>
        <w:t>wskaźników</w:t>
      </w:r>
      <w:r w:rsidRPr="00160E87">
        <w:rPr>
          <w:rFonts w:cstheme="minorHAnsi"/>
        </w:rPr>
        <w:t>, na</w:t>
      </w:r>
      <w:r w:rsidR="006F7700">
        <w:rPr>
          <w:rFonts w:cstheme="minorHAnsi"/>
        </w:rPr>
        <w:t> </w:t>
      </w:r>
      <w:r w:rsidRPr="00160E87">
        <w:rPr>
          <w:rFonts w:cstheme="minorHAnsi"/>
        </w:rPr>
        <w:t xml:space="preserve">których zmianę </w:t>
      </w:r>
      <w:r w:rsidR="0092297F">
        <w:rPr>
          <w:rFonts w:cstheme="minorHAnsi"/>
        </w:rPr>
        <w:t xml:space="preserve">wartości </w:t>
      </w:r>
      <w:r w:rsidRPr="00160E87">
        <w:rPr>
          <w:rFonts w:cstheme="minorHAnsi"/>
        </w:rPr>
        <w:t>samorząd województwa posiada realny wpływ.</w:t>
      </w:r>
    </w:p>
    <w:p w14:paraId="56309EC3" w14:textId="5C935CC6" w:rsidR="00B51CFB" w:rsidRDefault="00D34AAB" w:rsidP="008C28A3">
      <w:pPr>
        <w:spacing w:line="276" w:lineRule="auto"/>
        <w:jc w:val="left"/>
        <w:rPr>
          <w:rFonts w:cstheme="minorHAnsi"/>
        </w:rPr>
      </w:pPr>
      <w:r>
        <w:rPr>
          <w:rFonts w:cstheme="minorHAnsi"/>
        </w:rPr>
        <w:t>Wyniki monitoringu</w:t>
      </w:r>
      <w:r w:rsidR="004A58E5">
        <w:rPr>
          <w:rFonts w:cstheme="minorHAnsi"/>
        </w:rPr>
        <w:t xml:space="preserve"> </w:t>
      </w:r>
      <w:r>
        <w:rPr>
          <w:rFonts w:cstheme="minorHAnsi"/>
        </w:rPr>
        <w:t>będą wykorzystywane do aktualizacji Planu oraz do tworzenia kolejnych edycji tego dokumentu.</w:t>
      </w:r>
      <w:r w:rsidRPr="00D34F7F">
        <w:rPr>
          <w:rFonts w:cstheme="minorHAnsi"/>
        </w:rPr>
        <w:t xml:space="preserve"> </w:t>
      </w:r>
      <w:r w:rsidRPr="00F544C6">
        <w:rPr>
          <w:rFonts w:cstheme="minorHAnsi"/>
        </w:rPr>
        <w:t>Tym samym</w:t>
      </w:r>
      <w:r>
        <w:rPr>
          <w:rFonts w:cstheme="minorHAnsi"/>
        </w:rPr>
        <w:t xml:space="preserve"> dane</w:t>
      </w:r>
      <w:r w:rsidRPr="00F544C6">
        <w:rPr>
          <w:rFonts w:cstheme="minorHAnsi"/>
        </w:rPr>
        <w:t xml:space="preserve"> </w:t>
      </w:r>
      <w:r>
        <w:rPr>
          <w:rFonts w:cstheme="minorHAnsi"/>
        </w:rPr>
        <w:t xml:space="preserve">te </w:t>
      </w:r>
      <w:r w:rsidRPr="00F544C6">
        <w:rPr>
          <w:rFonts w:cstheme="minorHAnsi"/>
        </w:rPr>
        <w:t>posłuż</w:t>
      </w:r>
      <w:r>
        <w:rPr>
          <w:rFonts w:cstheme="minorHAnsi"/>
        </w:rPr>
        <w:t>ą</w:t>
      </w:r>
      <w:r w:rsidRPr="00F544C6">
        <w:rPr>
          <w:rFonts w:cstheme="minorHAnsi"/>
        </w:rPr>
        <w:t xml:space="preserve"> jako kierunki w kolejnych działaniach podejmowanych w ramach danej interwencji</w:t>
      </w:r>
      <w:r>
        <w:rPr>
          <w:rFonts w:cstheme="minorHAnsi"/>
        </w:rPr>
        <w:t>.</w:t>
      </w:r>
    </w:p>
    <w:p w14:paraId="1C5AEEDA" w14:textId="08786695" w:rsidR="00BB271E" w:rsidRDefault="00BB271E" w:rsidP="008C28A3">
      <w:pPr>
        <w:spacing w:line="276" w:lineRule="auto"/>
        <w:jc w:val="left"/>
        <w:rPr>
          <w:rFonts w:cstheme="minorHAnsi"/>
        </w:rPr>
      </w:pPr>
      <w:r>
        <w:rPr>
          <w:rFonts w:cstheme="minorHAnsi"/>
        </w:rPr>
        <w:t>Ponadto przewiduje się ewaluację niniejszego planu w formie badania zawierającego również aktualizację diagnozy.</w:t>
      </w:r>
    </w:p>
    <w:p w14:paraId="04931C63" w14:textId="56216BEC" w:rsidR="008C28A3" w:rsidRDefault="00C65004" w:rsidP="008C28A3">
      <w:pPr>
        <w:pStyle w:val="Nagwek1"/>
        <w:spacing w:line="276" w:lineRule="auto"/>
        <w:ind w:left="851" w:hanging="284"/>
        <w:jc w:val="left"/>
      </w:pPr>
      <w:bookmarkStart w:id="19" w:name="_Toc143161541"/>
      <w:r>
        <w:t>Załączniki</w:t>
      </w:r>
      <w:bookmarkEnd w:id="19"/>
    </w:p>
    <w:p w14:paraId="580F91CF" w14:textId="54A2CCAE" w:rsidR="00C65004" w:rsidRPr="008C28A3" w:rsidRDefault="00B4174C" w:rsidP="00FC254D">
      <w:pPr>
        <w:pStyle w:val="Akapitzlist"/>
        <w:numPr>
          <w:ilvl w:val="0"/>
          <w:numId w:val="26"/>
        </w:numPr>
        <w:ind w:left="709" w:hanging="283"/>
      </w:pPr>
      <w:r w:rsidRPr="008C28A3">
        <w:t>Diagnoza w zakresie deinstytucjonalizacji usług społecznych i zdrowotnych – województwo pomorskie.</w:t>
      </w:r>
    </w:p>
    <w:sectPr w:rsidR="00C65004" w:rsidRPr="008C28A3" w:rsidSect="00D61312">
      <w:footerReference w:type="default" r:id="rId11"/>
      <w:pgSz w:w="11906" w:h="16838"/>
      <w:pgMar w:top="1418" w:right="1417" w:bottom="1417" w:left="993"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04F2F" w14:textId="77777777" w:rsidR="002722E8" w:rsidRDefault="002722E8" w:rsidP="00497A43">
      <w:pPr>
        <w:spacing w:before="0" w:after="0"/>
      </w:pPr>
      <w:r>
        <w:separator/>
      </w:r>
    </w:p>
  </w:endnote>
  <w:endnote w:type="continuationSeparator" w:id="0">
    <w:p w14:paraId="7BE7DBAE" w14:textId="77777777" w:rsidR="002722E8" w:rsidRDefault="002722E8" w:rsidP="00497A43">
      <w:pPr>
        <w:spacing w:before="0" w:after="0"/>
      </w:pPr>
      <w:r>
        <w:continuationSeparator/>
      </w:r>
    </w:p>
  </w:endnote>
  <w:endnote w:type="continuationNotice" w:id="1">
    <w:p w14:paraId="1F565435" w14:textId="77777777" w:rsidR="002722E8" w:rsidRDefault="002722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 w:name="CIDFont+F2">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903450"/>
      <w:docPartObj>
        <w:docPartGallery w:val="Page Numbers (Bottom of Page)"/>
        <w:docPartUnique/>
      </w:docPartObj>
    </w:sdtPr>
    <w:sdtEndPr>
      <w:rPr>
        <w:sz w:val="18"/>
      </w:rPr>
    </w:sdtEndPr>
    <w:sdtContent>
      <w:p w14:paraId="79FFAD2E" w14:textId="69B9087F" w:rsidR="00A46E30" w:rsidRPr="00856547" w:rsidRDefault="00A46E30">
        <w:pPr>
          <w:pStyle w:val="Stopka"/>
          <w:jc w:val="right"/>
          <w:rPr>
            <w:sz w:val="18"/>
          </w:rPr>
        </w:pPr>
        <w:r w:rsidRPr="00856547">
          <w:rPr>
            <w:sz w:val="18"/>
          </w:rPr>
          <w:fldChar w:fldCharType="begin"/>
        </w:r>
        <w:r w:rsidRPr="00856547">
          <w:rPr>
            <w:sz w:val="18"/>
          </w:rPr>
          <w:instrText>PAGE   \* MERGEFORMAT</w:instrText>
        </w:r>
        <w:r w:rsidRPr="00856547">
          <w:rPr>
            <w:sz w:val="18"/>
          </w:rPr>
          <w:fldChar w:fldCharType="separate"/>
        </w:r>
        <w:r w:rsidR="00923F75">
          <w:rPr>
            <w:noProof/>
            <w:sz w:val="18"/>
          </w:rPr>
          <w:t>18</w:t>
        </w:r>
        <w:r w:rsidRPr="00856547">
          <w:rPr>
            <w:sz w:val="18"/>
          </w:rPr>
          <w:fldChar w:fldCharType="end"/>
        </w:r>
      </w:p>
    </w:sdtContent>
  </w:sdt>
  <w:p w14:paraId="60A3A6E9" w14:textId="77777777" w:rsidR="00A46E30" w:rsidRDefault="00A46E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C7E5D" w14:textId="77777777" w:rsidR="002722E8" w:rsidRDefault="002722E8" w:rsidP="00497A43">
      <w:pPr>
        <w:spacing w:before="0" w:after="0"/>
      </w:pPr>
      <w:r>
        <w:separator/>
      </w:r>
    </w:p>
  </w:footnote>
  <w:footnote w:type="continuationSeparator" w:id="0">
    <w:p w14:paraId="1F1F85C8" w14:textId="77777777" w:rsidR="002722E8" w:rsidRDefault="002722E8" w:rsidP="00497A43">
      <w:pPr>
        <w:spacing w:before="0" w:after="0"/>
      </w:pPr>
      <w:r>
        <w:continuationSeparator/>
      </w:r>
    </w:p>
  </w:footnote>
  <w:footnote w:type="continuationNotice" w:id="1">
    <w:p w14:paraId="43941EC7" w14:textId="77777777" w:rsidR="002722E8" w:rsidRDefault="002722E8">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9"/>
    <w:lvl w:ilvl="0">
      <w:start w:val="1"/>
      <w:numFmt w:val="decimal"/>
      <w:lvlText w:val="%1)"/>
      <w:lvlJc w:val="left"/>
      <w:pPr>
        <w:tabs>
          <w:tab w:val="num" w:pos="1778"/>
        </w:tabs>
        <w:ind w:left="1778" w:hanging="360"/>
      </w:pPr>
    </w:lvl>
  </w:abstractNum>
  <w:abstractNum w:abstractNumId="1" w15:restartNumberingAfterBreak="0">
    <w:nsid w:val="02E541C9"/>
    <w:multiLevelType w:val="hybridMultilevel"/>
    <w:tmpl w:val="F49CC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E6E3C"/>
    <w:multiLevelType w:val="hybridMultilevel"/>
    <w:tmpl w:val="E54057E2"/>
    <w:lvl w:ilvl="0" w:tplc="0F6035A8">
      <w:start w:val="1"/>
      <w:numFmt w:val="bullet"/>
      <w:pStyle w:val="Atekstzwyky"/>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83796D"/>
    <w:multiLevelType w:val="hybridMultilevel"/>
    <w:tmpl w:val="9894EEB6"/>
    <w:lvl w:ilvl="0" w:tplc="D0E2277A">
      <w:start w:val="1"/>
      <w:numFmt w:val="bullet"/>
      <w:lvlText w:val=""/>
      <w:lvlJc w:val="left"/>
      <w:pPr>
        <w:ind w:left="720" w:hanging="360"/>
      </w:pPr>
      <w:rPr>
        <w:rFonts w:ascii="Symbol" w:hAnsi="Symbol" w:hint="default"/>
      </w:rPr>
    </w:lvl>
    <w:lvl w:ilvl="1" w:tplc="0415001B">
      <w:start w:val="1"/>
      <w:numFmt w:val="lowerRoman"/>
      <w:lvlText w:val="%2."/>
      <w:lvlJc w:val="right"/>
      <w:pPr>
        <w:ind w:left="1440" w:hanging="360"/>
      </w:pPr>
    </w:lvl>
    <w:lvl w:ilvl="2" w:tplc="41DCE86E">
      <w:start w:val="1"/>
      <w:numFmt w:val="bullet"/>
      <w:lvlText w:val=""/>
      <w:lvlJc w:val="left"/>
      <w:pPr>
        <w:ind w:left="2160" w:hanging="360"/>
      </w:pPr>
      <w:rPr>
        <w:rFonts w:ascii="Wingdings" w:hAnsi="Wingdings" w:hint="default"/>
      </w:rPr>
    </w:lvl>
    <w:lvl w:ilvl="3" w:tplc="5698823E">
      <w:start w:val="1"/>
      <w:numFmt w:val="lowerRoman"/>
      <w:lvlText w:val="%4)"/>
      <w:lvlJc w:val="left"/>
      <w:pPr>
        <w:ind w:left="2880" w:hanging="360"/>
      </w:pPr>
    </w:lvl>
    <w:lvl w:ilvl="4" w:tplc="E24C42F8">
      <w:start w:val="1"/>
      <w:numFmt w:val="bullet"/>
      <w:lvlText w:val="o"/>
      <w:lvlJc w:val="left"/>
      <w:pPr>
        <w:ind w:left="3600" w:hanging="360"/>
      </w:pPr>
      <w:rPr>
        <w:rFonts w:ascii="Courier New" w:hAnsi="Courier New" w:cs="Times New Roman" w:hint="default"/>
      </w:rPr>
    </w:lvl>
    <w:lvl w:ilvl="5" w:tplc="B60A1E38">
      <w:start w:val="1"/>
      <w:numFmt w:val="bullet"/>
      <w:lvlText w:val=""/>
      <w:lvlJc w:val="left"/>
      <w:pPr>
        <w:ind w:left="4320" w:hanging="360"/>
      </w:pPr>
      <w:rPr>
        <w:rFonts w:ascii="Wingdings" w:hAnsi="Wingdings" w:hint="default"/>
      </w:rPr>
    </w:lvl>
    <w:lvl w:ilvl="6" w:tplc="B142B3D2">
      <w:start w:val="1"/>
      <w:numFmt w:val="bullet"/>
      <w:lvlText w:val=""/>
      <w:lvlJc w:val="left"/>
      <w:pPr>
        <w:ind w:left="5040" w:hanging="360"/>
      </w:pPr>
      <w:rPr>
        <w:rFonts w:ascii="Symbol" w:hAnsi="Symbol" w:hint="default"/>
      </w:rPr>
    </w:lvl>
    <w:lvl w:ilvl="7" w:tplc="0B24A260">
      <w:start w:val="1"/>
      <w:numFmt w:val="bullet"/>
      <w:lvlText w:val="o"/>
      <w:lvlJc w:val="left"/>
      <w:pPr>
        <w:ind w:left="5760" w:hanging="360"/>
      </w:pPr>
      <w:rPr>
        <w:rFonts w:ascii="Courier New" w:hAnsi="Courier New" w:cs="Times New Roman" w:hint="default"/>
      </w:rPr>
    </w:lvl>
    <w:lvl w:ilvl="8" w:tplc="B850603C">
      <w:start w:val="1"/>
      <w:numFmt w:val="bullet"/>
      <w:lvlText w:val=""/>
      <w:lvlJc w:val="left"/>
      <w:pPr>
        <w:ind w:left="6480" w:hanging="360"/>
      </w:pPr>
      <w:rPr>
        <w:rFonts w:ascii="Wingdings" w:hAnsi="Wingdings" w:hint="default"/>
      </w:rPr>
    </w:lvl>
  </w:abstractNum>
  <w:abstractNum w:abstractNumId="4" w15:restartNumberingAfterBreak="0">
    <w:nsid w:val="0BC7734D"/>
    <w:multiLevelType w:val="hybridMultilevel"/>
    <w:tmpl w:val="2AB81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170CE8"/>
    <w:multiLevelType w:val="hybridMultilevel"/>
    <w:tmpl w:val="8FC01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05A5A"/>
    <w:multiLevelType w:val="hybridMultilevel"/>
    <w:tmpl w:val="099279E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628212D"/>
    <w:multiLevelType w:val="hybridMultilevel"/>
    <w:tmpl w:val="7870F140"/>
    <w:lvl w:ilvl="0" w:tplc="1B1C5666">
      <w:start w:val="12"/>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40B0D"/>
    <w:multiLevelType w:val="hybridMultilevel"/>
    <w:tmpl w:val="657E1C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F520D"/>
    <w:multiLevelType w:val="hybridMultilevel"/>
    <w:tmpl w:val="B588D128"/>
    <w:lvl w:ilvl="0" w:tplc="63702C66">
      <w:start w:val="1"/>
      <w:numFmt w:val="decimal"/>
      <w:lvlText w:val="%1."/>
      <w:lvlJc w:val="left"/>
      <w:pPr>
        <w:ind w:left="720" w:hanging="360"/>
      </w:pPr>
    </w:lvl>
    <w:lvl w:ilvl="1" w:tplc="A754B3FA">
      <w:start w:val="1"/>
      <w:numFmt w:val="lowerLetter"/>
      <w:lvlText w:val="%2)"/>
      <w:lvlJc w:val="left"/>
      <w:pPr>
        <w:ind w:left="1440" w:hanging="360"/>
      </w:pPr>
    </w:lvl>
    <w:lvl w:ilvl="2" w:tplc="2544098A">
      <w:start w:val="1"/>
      <w:numFmt w:val="lowerRoman"/>
      <w:lvlText w:val="%3."/>
      <w:lvlJc w:val="right"/>
      <w:pPr>
        <w:ind w:left="2160" w:hanging="180"/>
      </w:pPr>
    </w:lvl>
    <w:lvl w:ilvl="3" w:tplc="4FE681C8">
      <w:start w:val="1"/>
      <w:numFmt w:val="decimal"/>
      <w:lvlText w:val="%4."/>
      <w:lvlJc w:val="left"/>
      <w:pPr>
        <w:ind w:left="2880" w:hanging="360"/>
      </w:pPr>
    </w:lvl>
    <w:lvl w:ilvl="4" w:tplc="787235CE">
      <w:start w:val="1"/>
      <w:numFmt w:val="lowerLetter"/>
      <w:lvlText w:val="%5."/>
      <w:lvlJc w:val="left"/>
      <w:pPr>
        <w:ind w:left="3600" w:hanging="360"/>
      </w:pPr>
    </w:lvl>
    <w:lvl w:ilvl="5" w:tplc="9FF4CFDE">
      <w:start w:val="1"/>
      <w:numFmt w:val="lowerRoman"/>
      <w:lvlText w:val="%6."/>
      <w:lvlJc w:val="right"/>
      <w:pPr>
        <w:ind w:left="4320" w:hanging="180"/>
      </w:pPr>
    </w:lvl>
    <w:lvl w:ilvl="6" w:tplc="F710A7D2">
      <w:start w:val="1"/>
      <w:numFmt w:val="decimal"/>
      <w:lvlText w:val="%7."/>
      <w:lvlJc w:val="left"/>
      <w:pPr>
        <w:ind w:left="5040" w:hanging="360"/>
      </w:pPr>
    </w:lvl>
    <w:lvl w:ilvl="7" w:tplc="96F839E0">
      <w:start w:val="1"/>
      <w:numFmt w:val="lowerLetter"/>
      <w:lvlText w:val="%8."/>
      <w:lvlJc w:val="left"/>
      <w:pPr>
        <w:ind w:left="5760" w:hanging="360"/>
      </w:pPr>
    </w:lvl>
    <w:lvl w:ilvl="8" w:tplc="B66CC6C8">
      <w:start w:val="1"/>
      <w:numFmt w:val="lowerRoman"/>
      <w:lvlText w:val="%9."/>
      <w:lvlJc w:val="right"/>
      <w:pPr>
        <w:ind w:left="6480" w:hanging="180"/>
      </w:pPr>
    </w:lvl>
  </w:abstractNum>
  <w:abstractNum w:abstractNumId="10" w15:restartNumberingAfterBreak="0">
    <w:nsid w:val="240C21CB"/>
    <w:multiLevelType w:val="hybridMultilevel"/>
    <w:tmpl w:val="7870F140"/>
    <w:lvl w:ilvl="0" w:tplc="1B1C5666">
      <w:start w:val="12"/>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294725"/>
    <w:multiLevelType w:val="hybridMultilevel"/>
    <w:tmpl w:val="4A283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132496"/>
    <w:multiLevelType w:val="multilevel"/>
    <w:tmpl w:val="FD02FB5A"/>
    <w:lvl w:ilvl="0">
      <w:start w:val="1"/>
      <w:numFmt w:val="upperRoman"/>
      <w:pStyle w:val="Nagwek1"/>
      <w:lvlText w:val="%1."/>
      <w:lvlJc w:val="right"/>
      <w:pPr>
        <w:ind w:left="3479" w:hanging="360"/>
      </w:pPr>
      <w:rPr>
        <w:rFonts w:hint="default"/>
        <w:b/>
        <w:i w:val="0"/>
      </w:rPr>
    </w:lvl>
    <w:lvl w:ilvl="1">
      <w:start w:val="2"/>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F2C63D4"/>
    <w:multiLevelType w:val="hybridMultilevel"/>
    <w:tmpl w:val="3572E4EE"/>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 w15:restartNumberingAfterBreak="0">
    <w:nsid w:val="2F4655D7"/>
    <w:multiLevelType w:val="multilevel"/>
    <w:tmpl w:val="FDB0F664"/>
    <w:lvl w:ilvl="0">
      <w:start w:val="1"/>
      <w:numFmt w:val="bullet"/>
      <w:pStyle w:val="Atekstpunktowanie"/>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5" w15:restartNumberingAfterBreak="0">
    <w:nsid w:val="33F61BFC"/>
    <w:multiLevelType w:val="hybridMultilevel"/>
    <w:tmpl w:val="83141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5C597E"/>
    <w:multiLevelType w:val="multilevel"/>
    <w:tmpl w:val="04A6914C"/>
    <w:lvl w:ilvl="0">
      <w:start w:val="1"/>
      <w:numFmt w:val="decimal"/>
      <w:pStyle w:val="Nagwek11"/>
      <w:lvlText w:val="%1."/>
      <w:lvlJc w:val="left"/>
      <w:pPr>
        <w:ind w:left="432" w:hanging="432"/>
      </w:pPr>
      <w:rPr>
        <w:rFonts w:ascii="Arial" w:hAnsi="Arial" w:cs="Arial" w:hint="default"/>
        <w:sz w:val="28"/>
        <w:szCs w:val="28"/>
      </w:rPr>
    </w:lvl>
    <w:lvl w:ilvl="1">
      <w:start w:val="1"/>
      <w:numFmt w:val="decimal"/>
      <w:pStyle w:val="Nagwek21"/>
      <w:lvlText w:val="%1.%2"/>
      <w:lvlJc w:val="left"/>
      <w:pPr>
        <w:ind w:left="576" w:hanging="576"/>
      </w:pPr>
    </w:lvl>
    <w:lvl w:ilvl="2">
      <w:start w:val="1"/>
      <w:numFmt w:val="decimal"/>
      <w:pStyle w:val="Nagwek21"/>
      <w:lvlText w:val="%1.%2.%3"/>
      <w:lvlJc w:val="left"/>
      <w:pPr>
        <w:ind w:left="720" w:hanging="720"/>
      </w:pPr>
    </w:lvl>
    <w:lvl w:ilvl="3">
      <w:start w:val="1"/>
      <w:numFmt w:val="decimal"/>
      <w:pStyle w:val="Nagwek41"/>
      <w:lvlText w:val="%1.%2.%3.%4"/>
      <w:lvlJc w:val="left"/>
      <w:pPr>
        <w:ind w:left="864" w:hanging="864"/>
      </w:pPr>
    </w:lvl>
    <w:lvl w:ilvl="4">
      <w:start w:val="1"/>
      <w:numFmt w:val="decimal"/>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41"/>
      <w:lvlText w:val="%1.%2.%3.%4.%5.%6.%7"/>
      <w:lvlJc w:val="left"/>
      <w:pPr>
        <w:ind w:left="1296" w:hanging="1296"/>
      </w:pPr>
    </w:lvl>
    <w:lvl w:ilvl="7">
      <w:start w:val="1"/>
      <w:numFmt w:val="decimal"/>
      <w:pStyle w:val="Nagwek81"/>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E9C36D6"/>
    <w:multiLevelType w:val="hybridMultilevel"/>
    <w:tmpl w:val="EB4A0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073DD4"/>
    <w:multiLevelType w:val="hybridMultilevel"/>
    <w:tmpl w:val="7BFE4BB0"/>
    <w:lvl w:ilvl="0" w:tplc="04150011">
      <w:start w:val="1"/>
      <w:numFmt w:val="decimal"/>
      <w:lvlText w:val="%1)"/>
      <w:lvlJc w:val="left"/>
      <w:pPr>
        <w:ind w:left="720" w:hanging="360"/>
      </w:pPr>
      <w:rPr>
        <w:b w:val="0"/>
        <w:bCs w:val="0"/>
      </w:rPr>
    </w:lvl>
    <w:lvl w:ilvl="1" w:tplc="04150017">
      <w:start w:val="1"/>
      <w:numFmt w:val="lowerLetter"/>
      <w:lvlText w:val="%2)"/>
      <w:lvlJc w:val="left"/>
      <w:pPr>
        <w:ind w:left="1440" w:hanging="360"/>
      </w:pPr>
    </w:lvl>
    <w:lvl w:ilvl="2" w:tplc="5698823E">
      <w:start w:val="1"/>
      <w:numFmt w:val="lowerRoman"/>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385372"/>
    <w:multiLevelType w:val="hybridMultilevel"/>
    <w:tmpl w:val="D96ED4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DC45DC"/>
    <w:multiLevelType w:val="hybridMultilevel"/>
    <w:tmpl w:val="E28CAAD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57840EF"/>
    <w:multiLevelType w:val="hybridMultilevel"/>
    <w:tmpl w:val="6868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3A5A5B"/>
    <w:multiLevelType w:val="hybridMultilevel"/>
    <w:tmpl w:val="889C4374"/>
    <w:lvl w:ilvl="0" w:tplc="410CDC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379B7"/>
    <w:multiLevelType w:val="hybridMultilevel"/>
    <w:tmpl w:val="44864D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1F96BA"/>
    <w:multiLevelType w:val="hybridMultilevel"/>
    <w:tmpl w:val="47A87DD8"/>
    <w:lvl w:ilvl="0" w:tplc="A0045DC8">
      <w:start w:val="1"/>
      <w:numFmt w:val="decimal"/>
      <w:lvlText w:val="%1."/>
      <w:lvlJc w:val="left"/>
      <w:pPr>
        <w:ind w:left="720" w:hanging="360"/>
      </w:pPr>
    </w:lvl>
    <w:lvl w:ilvl="1" w:tplc="36C0E6C8">
      <w:start w:val="1"/>
      <w:numFmt w:val="lowerLetter"/>
      <w:lvlText w:val="%2."/>
      <w:lvlJc w:val="left"/>
      <w:pPr>
        <w:ind w:left="1440" w:hanging="360"/>
      </w:pPr>
    </w:lvl>
    <w:lvl w:ilvl="2" w:tplc="04150017">
      <w:start w:val="1"/>
      <w:numFmt w:val="lowerLetter"/>
      <w:lvlText w:val="%3)"/>
      <w:lvlJc w:val="left"/>
      <w:pPr>
        <w:ind w:left="2160" w:hanging="180"/>
      </w:pPr>
    </w:lvl>
    <w:lvl w:ilvl="3" w:tplc="DC60E350">
      <w:start w:val="1"/>
      <w:numFmt w:val="decimal"/>
      <w:lvlText w:val="%4."/>
      <w:lvlJc w:val="left"/>
      <w:pPr>
        <w:ind w:left="2880" w:hanging="360"/>
      </w:pPr>
    </w:lvl>
    <w:lvl w:ilvl="4" w:tplc="185270C8">
      <w:start w:val="1"/>
      <w:numFmt w:val="lowerLetter"/>
      <w:lvlText w:val="%5."/>
      <w:lvlJc w:val="left"/>
      <w:pPr>
        <w:ind w:left="3600" w:hanging="360"/>
      </w:pPr>
    </w:lvl>
    <w:lvl w:ilvl="5" w:tplc="42702C62">
      <w:start w:val="1"/>
      <w:numFmt w:val="lowerRoman"/>
      <w:lvlText w:val="%6."/>
      <w:lvlJc w:val="right"/>
      <w:pPr>
        <w:ind w:left="4320" w:hanging="180"/>
      </w:pPr>
    </w:lvl>
    <w:lvl w:ilvl="6" w:tplc="36501CD6">
      <w:start w:val="1"/>
      <w:numFmt w:val="decimal"/>
      <w:lvlText w:val="%7."/>
      <w:lvlJc w:val="left"/>
      <w:pPr>
        <w:ind w:left="5040" w:hanging="360"/>
      </w:pPr>
    </w:lvl>
    <w:lvl w:ilvl="7" w:tplc="ADDC45B4">
      <w:start w:val="1"/>
      <w:numFmt w:val="lowerLetter"/>
      <w:lvlText w:val="%8."/>
      <w:lvlJc w:val="left"/>
      <w:pPr>
        <w:ind w:left="5760" w:hanging="360"/>
      </w:pPr>
    </w:lvl>
    <w:lvl w:ilvl="8" w:tplc="93D86166">
      <w:start w:val="1"/>
      <w:numFmt w:val="lowerRoman"/>
      <w:lvlText w:val="%9."/>
      <w:lvlJc w:val="right"/>
      <w:pPr>
        <w:ind w:left="6480" w:hanging="180"/>
      </w:pPr>
    </w:lvl>
  </w:abstractNum>
  <w:abstractNum w:abstractNumId="25" w15:restartNumberingAfterBreak="0">
    <w:nsid w:val="565F485A"/>
    <w:multiLevelType w:val="hybridMultilevel"/>
    <w:tmpl w:val="4B6E3318"/>
    <w:lvl w:ilvl="0" w:tplc="0415000F">
      <w:start w:val="1"/>
      <w:numFmt w:val="decimal"/>
      <w:lvlText w:val="%1."/>
      <w:lvlJc w:val="left"/>
      <w:pPr>
        <w:ind w:left="0" w:firstLine="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F063B9"/>
    <w:multiLevelType w:val="hybridMultilevel"/>
    <w:tmpl w:val="10AC0D3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7" w15:restartNumberingAfterBreak="0">
    <w:nsid w:val="5C724EF3"/>
    <w:multiLevelType w:val="hybridMultilevel"/>
    <w:tmpl w:val="0B78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9B65BE"/>
    <w:multiLevelType w:val="hybridMultilevel"/>
    <w:tmpl w:val="4B6E3318"/>
    <w:lvl w:ilvl="0" w:tplc="0415000F">
      <w:start w:val="1"/>
      <w:numFmt w:val="decimal"/>
      <w:lvlText w:val="%1."/>
      <w:lvlJc w:val="left"/>
      <w:pPr>
        <w:ind w:left="0" w:firstLine="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FD32D7"/>
    <w:multiLevelType w:val="hybridMultilevel"/>
    <w:tmpl w:val="3726F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4B38FA"/>
    <w:multiLevelType w:val="hybridMultilevel"/>
    <w:tmpl w:val="15D62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64D74C"/>
    <w:multiLevelType w:val="hybridMultilevel"/>
    <w:tmpl w:val="70FC15D4"/>
    <w:lvl w:ilvl="0" w:tplc="AEBAB026">
      <w:start w:val="1"/>
      <w:numFmt w:val="decimal"/>
      <w:lvlText w:val="%1."/>
      <w:lvlJc w:val="left"/>
      <w:pPr>
        <w:ind w:left="720" w:hanging="360"/>
      </w:pPr>
    </w:lvl>
    <w:lvl w:ilvl="1" w:tplc="3A3C5916">
      <w:start w:val="2"/>
      <w:numFmt w:val="lowerLetter"/>
      <w:lvlText w:val="%2)"/>
      <w:lvlJc w:val="left"/>
      <w:pPr>
        <w:ind w:left="1440" w:hanging="360"/>
      </w:pPr>
    </w:lvl>
    <w:lvl w:ilvl="2" w:tplc="14C8B08E">
      <w:start w:val="1"/>
      <w:numFmt w:val="lowerRoman"/>
      <w:lvlText w:val="%3."/>
      <w:lvlJc w:val="right"/>
      <w:pPr>
        <w:ind w:left="2160" w:hanging="180"/>
      </w:pPr>
    </w:lvl>
    <w:lvl w:ilvl="3" w:tplc="E1CC0BB0">
      <w:start w:val="1"/>
      <w:numFmt w:val="decimal"/>
      <w:lvlText w:val="%4."/>
      <w:lvlJc w:val="left"/>
      <w:pPr>
        <w:ind w:left="2880" w:hanging="360"/>
      </w:pPr>
    </w:lvl>
    <w:lvl w:ilvl="4" w:tplc="AF865764">
      <w:start w:val="1"/>
      <w:numFmt w:val="lowerLetter"/>
      <w:lvlText w:val="%5."/>
      <w:lvlJc w:val="left"/>
      <w:pPr>
        <w:ind w:left="3600" w:hanging="360"/>
      </w:pPr>
    </w:lvl>
    <w:lvl w:ilvl="5" w:tplc="07349348">
      <w:start w:val="1"/>
      <w:numFmt w:val="lowerRoman"/>
      <w:lvlText w:val="%6."/>
      <w:lvlJc w:val="right"/>
      <w:pPr>
        <w:ind w:left="4320" w:hanging="180"/>
      </w:pPr>
    </w:lvl>
    <w:lvl w:ilvl="6" w:tplc="D786BAD4">
      <w:start w:val="1"/>
      <w:numFmt w:val="decimal"/>
      <w:lvlText w:val="%7."/>
      <w:lvlJc w:val="left"/>
      <w:pPr>
        <w:ind w:left="5040" w:hanging="360"/>
      </w:pPr>
    </w:lvl>
    <w:lvl w:ilvl="7" w:tplc="0B761A88">
      <w:start w:val="1"/>
      <w:numFmt w:val="lowerLetter"/>
      <w:lvlText w:val="%8."/>
      <w:lvlJc w:val="left"/>
      <w:pPr>
        <w:ind w:left="5760" w:hanging="360"/>
      </w:pPr>
    </w:lvl>
    <w:lvl w:ilvl="8" w:tplc="36B41038">
      <w:start w:val="1"/>
      <w:numFmt w:val="lowerRoman"/>
      <w:lvlText w:val="%9."/>
      <w:lvlJc w:val="right"/>
      <w:pPr>
        <w:ind w:left="6480" w:hanging="180"/>
      </w:pPr>
    </w:lvl>
  </w:abstractNum>
  <w:abstractNum w:abstractNumId="32" w15:restartNumberingAfterBreak="0">
    <w:nsid w:val="703908B8"/>
    <w:multiLevelType w:val="hybridMultilevel"/>
    <w:tmpl w:val="7870F140"/>
    <w:lvl w:ilvl="0" w:tplc="1B1C5666">
      <w:start w:val="12"/>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933879"/>
    <w:multiLevelType w:val="multilevel"/>
    <w:tmpl w:val="0E3680CE"/>
    <w:lvl w:ilvl="0">
      <w:start w:val="1"/>
      <w:numFmt w:val="decimal"/>
      <w:lvlText w:val="%1)"/>
      <w:lvlJc w:val="center"/>
      <w:pPr>
        <w:tabs>
          <w:tab w:val="num" w:pos="363"/>
        </w:tabs>
        <w:ind w:left="363" w:hanging="360"/>
      </w:pPr>
      <w:rPr>
        <w:i w:val="0"/>
        <w:color w:val="000000"/>
      </w:rPr>
    </w:lvl>
    <w:lvl w:ilvl="1">
      <w:start w:val="1"/>
      <w:numFmt w:val="lowerLetter"/>
      <w:lvlText w:val="%2)"/>
      <w:lvlJc w:val="left"/>
      <w:pPr>
        <w:tabs>
          <w:tab w:val="num" w:pos="928"/>
        </w:tabs>
        <w:ind w:left="928" w:hanging="360"/>
      </w:pPr>
      <w:rPr>
        <w:b w:val="0"/>
        <w:i w:val="0"/>
      </w:rPr>
    </w:lvl>
    <w:lvl w:ilvl="2">
      <w:start w:val="1"/>
      <w:numFmt w:val="lowerLetter"/>
      <w:lvlText w:val="%3)"/>
      <w:lvlJc w:val="left"/>
      <w:pPr>
        <w:tabs>
          <w:tab w:val="num" w:pos="1083"/>
        </w:tabs>
        <w:ind w:left="1083" w:hanging="360"/>
      </w:pPr>
    </w:lvl>
    <w:lvl w:ilvl="3">
      <w:start w:val="1"/>
      <w:numFmt w:val="bullet"/>
      <w:lvlText w:val=""/>
      <w:lvlJc w:val="left"/>
      <w:pPr>
        <w:tabs>
          <w:tab w:val="num" w:pos="1443"/>
        </w:tabs>
        <w:ind w:left="1443" w:hanging="360"/>
      </w:pPr>
      <w:rPr>
        <w:rFonts w:ascii="Symbol" w:hAnsi="Symbol" w:hint="default"/>
      </w:rPr>
    </w:lvl>
    <w:lvl w:ilvl="4">
      <w:start w:val="1"/>
      <w:numFmt w:val="lowerLetter"/>
      <w:lvlText w:val="(%5)"/>
      <w:lvlJc w:val="left"/>
      <w:pPr>
        <w:tabs>
          <w:tab w:val="num" w:pos="1803"/>
        </w:tabs>
        <w:ind w:left="1803" w:hanging="360"/>
      </w:pPr>
    </w:lvl>
    <w:lvl w:ilvl="5">
      <w:start w:val="1"/>
      <w:numFmt w:val="lowerRoman"/>
      <w:pStyle w:val="Akapit"/>
      <w:lvlText w:val="(%6)"/>
      <w:lvlJc w:val="left"/>
      <w:pPr>
        <w:tabs>
          <w:tab w:val="num" w:pos="2163"/>
        </w:tabs>
        <w:ind w:left="2163" w:hanging="360"/>
      </w:pPr>
    </w:lvl>
    <w:lvl w:ilvl="6">
      <w:start w:val="1"/>
      <w:numFmt w:val="lowerLetter"/>
      <w:lvlText w:val="%7)"/>
      <w:lvlJc w:val="left"/>
      <w:pPr>
        <w:tabs>
          <w:tab w:val="num" w:pos="2523"/>
        </w:tabs>
        <w:ind w:left="2523" w:hanging="360"/>
      </w:pPr>
    </w:lvl>
    <w:lvl w:ilvl="7">
      <w:start w:val="1"/>
      <w:numFmt w:val="lowerLetter"/>
      <w:lvlText w:val="%8."/>
      <w:lvlJc w:val="left"/>
      <w:pPr>
        <w:tabs>
          <w:tab w:val="num" w:pos="2883"/>
        </w:tabs>
        <w:ind w:left="2883" w:hanging="360"/>
      </w:pPr>
    </w:lvl>
    <w:lvl w:ilvl="8">
      <w:start w:val="1"/>
      <w:numFmt w:val="lowerRoman"/>
      <w:lvlText w:val="%9."/>
      <w:lvlJc w:val="left"/>
      <w:pPr>
        <w:tabs>
          <w:tab w:val="num" w:pos="3243"/>
        </w:tabs>
        <w:ind w:left="3243" w:hanging="360"/>
      </w:pPr>
    </w:lvl>
  </w:abstractNum>
  <w:abstractNum w:abstractNumId="34" w15:restartNumberingAfterBreak="0">
    <w:nsid w:val="74EF375F"/>
    <w:multiLevelType w:val="hybridMultilevel"/>
    <w:tmpl w:val="C000307E"/>
    <w:lvl w:ilvl="0" w:tplc="C2E09D44">
      <w:start w:val="1"/>
      <w:numFmt w:val="decimal"/>
      <w:pStyle w:val="Tabela"/>
      <w:lvlText w:val="Tabela %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D24820"/>
    <w:multiLevelType w:val="hybridMultilevel"/>
    <w:tmpl w:val="51709EB8"/>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6" w15:restartNumberingAfterBreak="0">
    <w:nsid w:val="7A28175E"/>
    <w:multiLevelType w:val="hybridMultilevel"/>
    <w:tmpl w:val="41801EE2"/>
    <w:lvl w:ilvl="0" w:tplc="04150017">
      <w:start w:val="1"/>
      <w:numFmt w:val="lowerLetter"/>
      <w:lvlText w:val="%1)"/>
      <w:lvlJc w:val="left"/>
      <w:pPr>
        <w:ind w:left="2523" w:hanging="360"/>
      </w:pPr>
    </w:lvl>
    <w:lvl w:ilvl="1" w:tplc="04150019" w:tentative="1">
      <w:start w:val="1"/>
      <w:numFmt w:val="lowerLetter"/>
      <w:lvlText w:val="%2."/>
      <w:lvlJc w:val="left"/>
      <w:pPr>
        <w:ind w:left="3243" w:hanging="360"/>
      </w:pPr>
    </w:lvl>
    <w:lvl w:ilvl="2" w:tplc="0415001B" w:tentative="1">
      <w:start w:val="1"/>
      <w:numFmt w:val="lowerRoman"/>
      <w:lvlText w:val="%3."/>
      <w:lvlJc w:val="right"/>
      <w:pPr>
        <w:ind w:left="3963" w:hanging="180"/>
      </w:pPr>
    </w:lvl>
    <w:lvl w:ilvl="3" w:tplc="0415000F" w:tentative="1">
      <w:start w:val="1"/>
      <w:numFmt w:val="decimal"/>
      <w:lvlText w:val="%4."/>
      <w:lvlJc w:val="left"/>
      <w:pPr>
        <w:ind w:left="4683" w:hanging="360"/>
      </w:pPr>
    </w:lvl>
    <w:lvl w:ilvl="4" w:tplc="04150019" w:tentative="1">
      <w:start w:val="1"/>
      <w:numFmt w:val="lowerLetter"/>
      <w:lvlText w:val="%5."/>
      <w:lvlJc w:val="left"/>
      <w:pPr>
        <w:ind w:left="5403" w:hanging="360"/>
      </w:pPr>
    </w:lvl>
    <w:lvl w:ilvl="5" w:tplc="0415001B" w:tentative="1">
      <w:start w:val="1"/>
      <w:numFmt w:val="lowerRoman"/>
      <w:lvlText w:val="%6."/>
      <w:lvlJc w:val="right"/>
      <w:pPr>
        <w:ind w:left="6123" w:hanging="180"/>
      </w:pPr>
    </w:lvl>
    <w:lvl w:ilvl="6" w:tplc="0415000F" w:tentative="1">
      <w:start w:val="1"/>
      <w:numFmt w:val="decimal"/>
      <w:lvlText w:val="%7."/>
      <w:lvlJc w:val="left"/>
      <w:pPr>
        <w:ind w:left="6843" w:hanging="360"/>
      </w:pPr>
    </w:lvl>
    <w:lvl w:ilvl="7" w:tplc="04150019" w:tentative="1">
      <w:start w:val="1"/>
      <w:numFmt w:val="lowerLetter"/>
      <w:lvlText w:val="%8."/>
      <w:lvlJc w:val="left"/>
      <w:pPr>
        <w:ind w:left="7563" w:hanging="360"/>
      </w:pPr>
    </w:lvl>
    <w:lvl w:ilvl="8" w:tplc="0415001B" w:tentative="1">
      <w:start w:val="1"/>
      <w:numFmt w:val="lowerRoman"/>
      <w:lvlText w:val="%9."/>
      <w:lvlJc w:val="right"/>
      <w:pPr>
        <w:ind w:left="8283" w:hanging="180"/>
      </w:pPr>
    </w:lvl>
  </w:abstractNum>
  <w:abstractNum w:abstractNumId="37" w15:restartNumberingAfterBreak="0">
    <w:nsid w:val="7EF84D54"/>
    <w:multiLevelType w:val="hybridMultilevel"/>
    <w:tmpl w:val="CCEE6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16"/>
  </w:num>
  <w:num w:numId="3">
    <w:abstractNumId w:val="14"/>
  </w:num>
  <w:num w:numId="4">
    <w:abstractNumId w:val="2"/>
  </w:num>
  <w:num w:numId="5">
    <w:abstractNumId w:val="28"/>
  </w:num>
  <w:num w:numId="6">
    <w:abstractNumId w:val="20"/>
  </w:num>
  <w:num w:numId="7">
    <w:abstractNumId w:val="22"/>
  </w:num>
  <w:num w:numId="8">
    <w:abstractNumId w:val="2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lvlOverride w:ilvl="3">
      <w:startOverride w:val="1"/>
    </w:lvlOverride>
    <w:lvlOverride w:ilvl="4"/>
    <w:lvlOverride w:ilvl="5"/>
    <w:lvlOverride w:ilvl="6"/>
    <w:lvlOverride w:ilvl="7"/>
    <w:lvlOverride w:ilvl="8"/>
  </w:num>
  <w:num w:numId="15">
    <w:abstractNumId w:val="23"/>
  </w:num>
  <w:num w:numId="16">
    <w:abstractNumId w:val="21"/>
  </w:num>
  <w:num w:numId="17">
    <w:abstractNumId w:val="29"/>
  </w:num>
  <w:num w:numId="18">
    <w:abstractNumId w:val="17"/>
  </w:num>
  <w:num w:numId="19">
    <w:abstractNumId w:val="4"/>
  </w:num>
  <w:num w:numId="20">
    <w:abstractNumId w:val="15"/>
  </w:num>
  <w:num w:numId="21">
    <w:abstractNumId w:val="37"/>
  </w:num>
  <w:num w:numId="22">
    <w:abstractNumId w:val="5"/>
  </w:num>
  <w:num w:numId="23">
    <w:abstractNumId w:val="11"/>
  </w:num>
  <w:num w:numId="24">
    <w:abstractNumId w:val="30"/>
  </w:num>
  <w:num w:numId="25">
    <w:abstractNumId w:val="12"/>
  </w:num>
  <w:num w:numId="26">
    <w:abstractNumId w:val="25"/>
  </w:num>
  <w:num w:numId="27">
    <w:abstractNumId w:val="1"/>
  </w:num>
  <w:num w:numId="28">
    <w:abstractNumId w:val="18"/>
  </w:num>
  <w:num w:numId="29">
    <w:abstractNumId w:val="8"/>
  </w:num>
  <w:num w:numId="30">
    <w:abstractNumId w:val="35"/>
  </w:num>
  <w:num w:numId="31">
    <w:abstractNumId w:val="26"/>
  </w:num>
  <w:num w:numId="32">
    <w:abstractNumId w:val="13"/>
  </w:num>
  <w:num w:numId="33">
    <w:abstractNumId w:val="32"/>
  </w:num>
  <w:num w:numId="34">
    <w:abstractNumId w:val="10"/>
  </w:num>
  <w:num w:numId="35">
    <w:abstractNumId w:val="7"/>
  </w:num>
  <w:num w:numId="36">
    <w:abstractNumId w:val="19"/>
  </w:num>
  <w:num w:numId="37">
    <w:abstractNumId w:val="6"/>
  </w:num>
  <w:num w:numId="38">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8D74EA6-1B0F-4AAD-93ED-1A0B8EB1AAA3}"/>
  </w:docVars>
  <w:rsids>
    <w:rsidRoot w:val="00DA2DB9"/>
    <w:rsid w:val="00000A5F"/>
    <w:rsid w:val="000026DA"/>
    <w:rsid w:val="000034BB"/>
    <w:rsid w:val="00004441"/>
    <w:rsid w:val="0000483A"/>
    <w:rsid w:val="00004896"/>
    <w:rsid w:val="0000530C"/>
    <w:rsid w:val="00006206"/>
    <w:rsid w:val="00006405"/>
    <w:rsid w:val="00007444"/>
    <w:rsid w:val="0001092B"/>
    <w:rsid w:val="000121FD"/>
    <w:rsid w:val="00012470"/>
    <w:rsid w:val="00012FEF"/>
    <w:rsid w:val="000131BA"/>
    <w:rsid w:val="00013228"/>
    <w:rsid w:val="0001400A"/>
    <w:rsid w:val="00022F98"/>
    <w:rsid w:val="00025134"/>
    <w:rsid w:val="00025AAE"/>
    <w:rsid w:val="000304BF"/>
    <w:rsid w:val="00030978"/>
    <w:rsid w:val="000324FB"/>
    <w:rsid w:val="000330C9"/>
    <w:rsid w:val="00033370"/>
    <w:rsid w:val="000336B6"/>
    <w:rsid w:val="00034461"/>
    <w:rsid w:val="000350CE"/>
    <w:rsid w:val="00037770"/>
    <w:rsid w:val="00037990"/>
    <w:rsid w:val="000402BB"/>
    <w:rsid w:val="00040DC7"/>
    <w:rsid w:val="00041D3F"/>
    <w:rsid w:val="00042DCA"/>
    <w:rsid w:val="0004437C"/>
    <w:rsid w:val="00044875"/>
    <w:rsid w:val="00044969"/>
    <w:rsid w:val="00044AD9"/>
    <w:rsid w:val="00044D10"/>
    <w:rsid w:val="0005296E"/>
    <w:rsid w:val="00054009"/>
    <w:rsid w:val="000562A2"/>
    <w:rsid w:val="000576AF"/>
    <w:rsid w:val="00057CBF"/>
    <w:rsid w:val="000614D5"/>
    <w:rsid w:val="00062551"/>
    <w:rsid w:val="00063639"/>
    <w:rsid w:val="00064133"/>
    <w:rsid w:val="0006469C"/>
    <w:rsid w:val="0006575A"/>
    <w:rsid w:val="00066183"/>
    <w:rsid w:val="000769CA"/>
    <w:rsid w:val="000769FE"/>
    <w:rsid w:val="00077B0F"/>
    <w:rsid w:val="00080868"/>
    <w:rsid w:val="000822B8"/>
    <w:rsid w:val="00083067"/>
    <w:rsid w:val="000844A0"/>
    <w:rsid w:val="00085F81"/>
    <w:rsid w:val="00095BA0"/>
    <w:rsid w:val="00096605"/>
    <w:rsid w:val="00096D46"/>
    <w:rsid w:val="000A0826"/>
    <w:rsid w:val="000A0A83"/>
    <w:rsid w:val="000A0C1C"/>
    <w:rsid w:val="000A174E"/>
    <w:rsid w:val="000A41D6"/>
    <w:rsid w:val="000A6607"/>
    <w:rsid w:val="000B1BFF"/>
    <w:rsid w:val="000B2D77"/>
    <w:rsid w:val="000B3459"/>
    <w:rsid w:val="000B4FCE"/>
    <w:rsid w:val="000B7710"/>
    <w:rsid w:val="000C0B35"/>
    <w:rsid w:val="000C1E22"/>
    <w:rsid w:val="000C2823"/>
    <w:rsid w:val="000C4DC8"/>
    <w:rsid w:val="000C60D7"/>
    <w:rsid w:val="000C73F7"/>
    <w:rsid w:val="000D18B8"/>
    <w:rsid w:val="000D4228"/>
    <w:rsid w:val="000D46AE"/>
    <w:rsid w:val="000D497B"/>
    <w:rsid w:val="000E001F"/>
    <w:rsid w:val="000E22F2"/>
    <w:rsid w:val="000E2F79"/>
    <w:rsid w:val="000E3BD5"/>
    <w:rsid w:val="000E47EC"/>
    <w:rsid w:val="000E4BCB"/>
    <w:rsid w:val="000E5053"/>
    <w:rsid w:val="000E6561"/>
    <w:rsid w:val="000E6ADA"/>
    <w:rsid w:val="000F3098"/>
    <w:rsid w:val="000F3B4B"/>
    <w:rsid w:val="000F592C"/>
    <w:rsid w:val="000F7ED7"/>
    <w:rsid w:val="00100FF0"/>
    <w:rsid w:val="00103018"/>
    <w:rsid w:val="00103B2B"/>
    <w:rsid w:val="00103B60"/>
    <w:rsid w:val="00106DBE"/>
    <w:rsid w:val="0010730F"/>
    <w:rsid w:val="00114570"/>
    <w:rsid w:val="00120F27"/>
    <w:rsid w:val="00121009"/>
    <w:rsid w:val="00122B03"/>
    <w:rsid w:val="0012433B"/>
    <w:rsid w:val="0012577F"/>
    <w:rsid w:val="00126542"/>
    <w:rsid w:val="00126F14"/>
    <w:rsid w:val="00132BB4"/>
    <w:rsid w:val="001351A7"/>
    <w:rsid w:val="001361D2"/>
    <w:rsid w:val="00141E9D"/>
    <w:rsid w:val="00142D5A"/>
    <w:rsid w:val="00143943"/>
    <w:rsid w:val="0014603F"/>
    <w:rsid w:val="0014678A"/>
    <w:rsid w:val="00146AC0"/>
    <w:rsid w:val="00147FDF"/>
    <w:rsid w:val="001509C6"/>
    <w:rsid w:val="00151825"/>
    <w:rsid w:val="00151A5A"/>
    <w:rsid w:val="0015337F"/>
    <w:rsid w:val="0015391C"/>
    <w:rsid w:val="00153A25"/>
    <w:rsid w:val="001540DE"/>
    <w:rsid w:val="00155BCF"/>
    <w:rsid w:val="00157198"/>
    <w:rsid w:val="00161871"/>
    <w:rsid w:val="00163CFC"/>
    <w:rsid w:val="0016420A"/>
    <w:rsid w:val="0016470A"/>
    <w:rsid w:val="00164AF6"/>
    <w:rsid w:val="00165DC2"/>
    <w:rsid w:val="00166491"/>
    <w:rsid w:val="00166A4E"/>
    <w:rsid w:val="001670EF"/>
    <w:rsid w:val="00171C24"/>
    <w:rsid w:val="001737F0"/>
    <w:rsid w:val="0017427E"/>
    <w:rsid w:val="00176304"/>
    <w:rsid w:val="001771D4"/>
    <w:rsid w:val="00177831"/>
    <w:rsid w:val="001839E4"/>
    <w:rsid w:val="00183DF7"/>
    <w:rsid w:val="00184985"/>
    <w:rsid w:val="00185C8A"/>
    <w:rsid w:val="00190368"/>
    <w:rsid w:val="0019213F"/>
    <w:rsid w:val="0019493F"/>
    <w:rsid w:val="00195463"/>
    <w:rsid w:val="00195CC6"/>
    <w:rsid w:val="00196150"/>
    <w:rsid w:val="001A0734"/>
    <w:rsid w:val="001A140D"/>
    <w:rsid w:val="001A3ECB"/>
    <w:rsid w:val="001A430C"/>
    <w:rsid w:val="001A5897"/>
    <w:rsid w:val="001A6B49"/>
    <w:rsid w:val="001B0187"/>
    <w:rsid w:val="001B299C"/>
    <w:rsid w:val="001B32D1"/>
    <w:rsid w:val="001B3D0A"/>
    <w:rsid w:val="001B4409"/>
    <w:rsid w:val="001B4E45"/>
    <w:rsid w:val="001B5F2D"/>
    <w:rsid w:val="001B7B93"/>
    <w:rsid w:val="001C1E0E"/>
    <w:rsid w:val="001C2D91"/>
    <w:rsid w:val="001D0EE8"/>
    <w:rsid w:val="001D4088"/>
    <w:rsid w:val="001D4E5F"/>
    <w:rsid w:val="001E0569"/>
    <w:rsid w:val="001E1F93"/>
    <w:rsid w:val="001E308C"/>
    <w:rsid w:val="001E5CB9"/>
    <w:rsid w:val="001E6F33"/>
    <w:rsid w:val="001F047C"/>
    <w:rsid w:val="001F0F54"/>
    <w:rsid w:val="001F2E1D"/>
    <w:rsid w:val="001F2F94"/>
    <w:rsid w:val="001F361D"/>
    <w:rsid w:val="001F4CBF"/>
    <w:rsid w:val="001F6857"/>
    <w:rsid w:val="001F6BE5"/>
    <w:rsid w:val="001F6D7B"/>
    <w:rsid w:val="00205382"/>
    <w:rsid w:val="00211CAF"/>
    <w:rsid w:val="002120D6"/>
    <w:rsid w:val="00212601"/>
    <w:rsid w:val="0021312F"/>
    <w:rsid w:val="00216CEF"/>
    <w:rsid w:val="00220809"/>
    <w:rsid w:val="002227FF"/>
    <w:rsid w:val="00222C16"/>
    <w:rsid w:val="00224C34"/>
    <w:rsid w:val="0022740F"/>
    <w:rsid w:val="00230014"/>
    <w:rsid w:val="00233878"/>
    <w:rsid w:val="00236F9D"/>
    <w:rsid w:val="002378A3"/>
    <w:rsid w:val="00237E94"/>
    <w:rsid w:val="002450D4"/>
    <w:rsid w:val="00245A68"/>
    <w:rsid w:val="002469BB"/>
    <w:rsid w:val="00247CAB"/>
    <w:rsid w:val="002500CC"/>
    <w:rsid w:val="00251BE6"/>
    <w:rsid w:val="0025294F"/>
    <w:rsid w:val="00252DB9"/>
    <w:rsid w:val="00256379"/>
    <w:rsid w:val="002565AD"/>
    <w:rsid w:val="00257048"/>
    <w:rsid w:val="0026103C"/>
    <w:rsid w:val="00264479"/>
    <w:rsid w:val="00265D9A"/>
    <w:rsid w:val="002664A6"/>
    <w:rsid w:val="00270B85"/>
    <w:rsid w:val="002722E8"/>
    <w:rsid w:val="002725FA"/>
    <w:rsid w:val="00272B30"/>
    <w:rsid w:val="00273CFA"/>
    <w:rsid w:val="00274581"/>
    <w:rsid w:val="0027484B"/>
    <w:rsid w:val="00274867"/>
    <w:rsid w:val="0027534E"/>
    <w:rsid w:val="0027665B"/>
    <w:rsid w:val="00276E46"/>
    <w:rsid w:val="00280A43"/>
    <w:rsid w:val="00280E73"/>
    <w:rsid w:val="00285F09"/>
    <w:rsid w:val="002949B8"/>
    <w:rsid w:val="002972C3"/>
    <w:rsid w:val="002A0AE1"/>
    <w:rsid w:val="002A7C1B"/>
    <w:rsid w:val="002B031E"/>
    <w:rsid w:val="002B17A1"/>
    <w:rsid w:val="002B1C81"/>
    <w:rsid w:val="002B2A51"/>
    <w:rsid w:val="002B6250"/>
    <w:rsid w:val="002B77F5"/>
    <w:rsid w:val="002C2D73"/>
    <w:rsid w:val="002C3CE2"/>
    <w:rsid w:val="002C3FE9"/>
    <w:rsid w:val="002D192C"/>
    <w:rsid w:val="002D1BBA"/>
    <w:rsid w:val="002D4A2C"/>
    <w:rsid w:val="002D7322"/>
    <w:rsid w:val="002D7391"/>
    <w:rsid w:val="002E0082"/>
    <w:rsid w:val="002E12EC"/>
    <w:rsid w:val="002E4236"/>
    <w:rsid w:val="002E7315"/>
    <w:rsid w:val="002F3879"/>
    <w:rsid w:val="002F6B2E"/>
    <w:rsid w:val="002F6B97"/>
    <w:rsid w:val="00300524"/>
    <w:rsid w:val="00300694"/>
    <w:rsid w:val="00301D0A"/>
    <w:rsid w:val="00302FAD"/>
    <w:rsid w:val="0030455A"/>
    <w:rsid w:val="00310EE2"/>
    <w:rsid w:val="003157D5"/>
    <w:rsid w:val="00317E85"/>
    <w:rsid w:val="0032210A"/>
    <w:rsid w:val="00323855"/>
    <w:rsid w:val="00325B44"/>
    <w:rsid w:val="003307C8"/>
    <w:rsid w:val="0033544A"/>
    <w:rsid w:val="00337278"/>
    <w:rsid w:val="00337413"/>
    <w:rsid w:val="00337F48"/>
    <w:rsid w:val="003434F0"/>
    <w:rsid w:val="003456CA"/>
    <w:rsid w:val="003468BC"/>
    <w:rsid w:val="003505BE"/>
    <w:rsid w:val="00353929"/>
    <w:rsid w:val="003575FD"/>
    <w:rsid w:val="0036229C"/>
    <w:rsid w:val="00364996"/>
    <w:rsid w:val="00364EC3"/>
    <w:rsid w:val="00365335"/>
    <w:rsid w:val="00366A61"/>
    <w:rsid w:val="00370190"/>
    <w:rsid w:val="003729DE"/>
    <w:rsid w:val="00373825"/>
    <w:rsid w:val="0037434E"/>
    <w:rsid w:val="00375A74"/>
    <w:rsid w:val="00375AF4"/>
    <w:rsid w:val="00375EDF"/>
    <w:rsid w:val="00377CC5"/>
    <w:rsid w:val="00380083"/>
    <w:rsid w:val="0038138E"/>
    <w:rsid w:val="00381B79"/>
    <w:rsid w:val="003836C7"/>
    <w:rsid w:val="00384745"/>
    <w:rsid w:val="003854F3"/>
    <w:rsid w:val="0038615A"/>
    <w:rsid w:val="00386F39"/>
    <w:rsid w:val="00391013"/>
    <w:rsid w:val="003936A9"/>
    <w:rsid w:val="00393AA8"/>
    <w:rsid w:val="003A142E"/>
    <w:rsid w:val="003A3F78"/>
    <w:rsid w:val="003B26E2"/>
    <w:rsid w:val="003B2CD6"/>
    <w:rsid w:val="003B3945"/>
    <w:rsid w:val="003B43F2"/>
    <w:rsid w:val="003B518A"/>
    <w:rsid w:val="003C1C81"/>
    <w:rsid w:val="003C41BB"/>
    <w:rsid w:val="003C4D27"/>
    <w:rsid w:val="003C5103"/>
    <w:rsid w:val="003D1EE7"/>
    <w:rsid w:val="003D2E80"/>
    <w:rsid w:val="003D3858"/>
    <w:rsid w:val="003D6E50"/>
    <w:rsid w:val="003D7465"/>
    <w:rsid w:val="003E04C8"/>
    <w:rsid w:val="003E114A"/>
    <w:rsid w:val="003E3519"/>
    <w:rsid w:val="003E4783"/>
    <w:rsid w:val="003F3714"/>
    <w:rsid w:val="003F3F89"/>
    <w:rsid w:val="003F4623"/>
    <w:rsid w:val="003F6567"/>
    <w:rsid w:val="003F715E"/>
    <w:rsid w:val="00401E2E"/>
    <w:rsid w:val="00405455"/>
    <w:rsid w:val="00407E37"/>
    <w:rsid w:val="00410066"/>
    <w:rsid w:val="004107CD"/>
    <w:rsid w:val="00411C11"/>
    <w:rsid w:val="00413412"/>
    <w:rsid w:val="00415C58"/>
    <w:rsid w:val="00416C78"/>
    <w:rsid w:val="004223EA"/>
    <w:rsid w:val="0042696E"/>
    <w:rsid w:val="00431515"/>
    <w:rsid w:val="00432E0E"/>
    <w:rsid w:val="00433228"/>
    <w:rsid w:val="00437040"/>
    <w:rsid w:val="004404CE"/>
    <w:rsid w:val="0044444D"/>
    <w:rsid w:val="004449B9"/>
    <w:rsid w:val="00444B52"/>
    <w:rsid w:val="00447C07"/>
    <w:rsid w:val="0045401B"/>
    <w:rsid w:val="0045652B"/>
    <w:rsid w:val="00457B10"/>
    <w:rsid w:val="00460130"/>
    <w:rsid w:val="00463E1A"/>
    <w:rsid w:val="004659AC"/>
    <w:rsid w:val="004702DB"/>
    <w:rsid w:val="00471EBE"/>
    <w:rsid w:val="00472D13"/>
    <w:rsid w:val="004744A0"/>
    <w:rsid w:val="00474DDE"/>
    <w:rsid w:val="0047663F"/>
    <w:rsid w:val="004822F9"/>
    <w:rsid w:val="00482E89"/>
    <w:rsid w:val="004852D9"/>
    <w:rsid w:val="00485812"/>
    <w:rsid w:val="004859CA"/>
    <w:rsid w:val="00486497"/>
    <w:rsid w:val="004865AE"/>
    <w:rsid w:val="00492AF6"/>
    <w:rsid w:val="00494586"/>
    <w:rsid w:val="00495088"/>
    <w:rsid w:val="004955F1"/>
    <w:rsid w:val="00497A43"/>
    <w:rsid w:val="004A4BFD"/>
    <w:rsid w:val="004A58E5"/>
    <w:rsid w:val="004A5E06"/>
    <w:rsid w:val="004B09A6"/>
    <w:rsid w:val="004B0D72"/>
    <w:rsid w:val="004B4AD1"/>
    <w:rsid w:val="004B4FC7"/>
    <w:rsid w:val="004B605A"/>
    <w:rsid w:val="004C58A9"/>
    <w:rsid w:val="004C5B77"/>
    <w:rsid w:val="004C688E"/>
    <w:rsid w:val="004C7710"/>
    <w:rsid w:val="004C7DE0"/>
    <w:rsid w:val="004D105D"/>
    <w:rsid w:val="004D1784"/>
    <w:rsid w:val="004D4960"/>
    <w:rsid w:val="004D5297"/>
    <w:rsid w:val="004D5A16"/>
    <w:rsid w:val="004D5E9B"/>
    <w:rsid w:val="004D6FE6"/>
    <w:rsid w:val="004D7178"/>
    <w:rsid w:val="004E0212"/>
    <w:rsid w:val="004E2764"/>
    <w:rsid w:val="004E7D20"/>
    <w:rsid w:val="004F002D"/>
    <w:rsid w:val="004F0623"/>
    <w:rsid w:val="004F207C"/>
    <w:rsid w:val="004F2E1D"/>
    <w:rsid w:val="004F631C"/>
    <w:rsid w:val="004F6B12"/>
    <w:rsid w:val="005041CA"/>
    <w:rsid w:val="00505F77"/>
    <w:rsid w:val="005067FE"/>
    <w:rsid w:val="0051112E"/>
    <w:rsid w:val="0051202E"/>
    <w:rsid w:val="00513103"/>
    <w:rsid w:val="00515994"/>
    <w:rsid w:val="00522689"/>
    <w:rsid w:val="00524298"/>
    <w:rsid w:val="00531349"/>
    <w:rsid w:val="00533023"/>
    <w:rsid w:val="00534883"/>
    <w:rsid w:val="0053530E"/>
    <w:rsid w:val="005363DA"/>
    <w:rsid w:val="00545786"/>
    <w:rsid w:val="00546490"/>
    <w:rsid w:val="0054759E"/>
    <w:rsid w:val="005477E8"/>
    <w:rsid w:val="005540B9"/>
    <w:rsid w:val="00554132"/>
    <w:rsid w:val="0055567A"/>
    <w:rsid w:val="005578E7"/>
    <w:rsid w:val="00560610"/>
    <w:rsid w:val="0056329B"/>
    <w:rsid w:val="00565855"/>
    <w:rsid w:val="00565C33"/>
    <w:rsid w:val="00566619"/>
    <w:rsid w:val="00566DF4"/>
    <w:rsid w:val="005671EF"/>
    <w:rsid w:val="00567C91"/>
    <w:rsid w:val="00571716"/>
    <w:rsid w:val="00571BE1"/>
    <w:rsid w:val="00574879"/>
    <w:rsid w:val="005756FE"/>
    <w:rsid w:val="00576FA7"/>
    <w:rsid w:val="0057730B"/>
    <w:rsid w:val="00577F4F"/>
    <w:rsid w:val="005812A0"/>
    <w:rsid w:val="00582703"/>
    <w:rsid w:val="00583405"/>
    <w:rsid w:val="00583A49"/>
    <w:rsid w:val="00584214"/>
    <w:rsid w:val="00586750"/>
    <w:rsid w:val="00587163"/>
    <w:rsid w:val="00587193"/>
    <w:rsid w:val="005873BB"/>
    <w:rsid w:val="005879AF"/>
    <w:rsid w:val="00587CF5"/>
    <w:rsid w:val="00593135"/>
    <w:rsid w:val="00593167"/>
    <w:rsid w:val="0059661E"/>
    <w:rsid w:val="00596945"/>
    <w:rsid w:val="005A09A0"/>
    <w:rsid w:val="005A0F94"/>
    <w:rsid w:val="005A0FE0"/>
    <w:rsid w:val="005A1454"/>
    <w:rsid w:val="005A2066"/>
    <w:rsid w:val="005A3608"/>
    <w:rsid w:val="005A4DA0"/>
    <w:rsid w:val="005A4EC5"/>
    <w:rsid w:val="005B0768"/>
    <w:rsid w:val="005B14ED"/>
    <w:rsid w:val="005B4875"/>
    <w:rsid w:val="005B68B9"/>
    <w:rsid w:val="005B7364"/>
    <w:rsid w:val="005B7504"/>
    <w:rsid w:val="005C21BE"/>
    <w:rsid w:val="005C2F02"/>
    <w:rsid w:val="005C451B"/>
    <w:rsid w:val="005C5D83"/>
    <w:rsid w:val="005C6BA3"/>
    <w:rsid w:val="005C74E3"/>
    <w:rsid w:val="005D0FA5"/>
    <w:rsid w:val="005D2A8E"/>
    <w:rsid w:val="005D35E0"/>
    <w:rsid w:val="005D78AE"/>
    <w:rsid w:val="005E059F"/>
    <w:rsid w:val="005E1DA8"/>
    <w:rsid w:val="005E23F8"/>
    <w:rsid w:val="005E3E03"/>
    <w:rsid w:val="005F012C"/>
    <w:rsid w:val="005F0C54"/>
    <w:rsid w:val="005F297E"/>
    <w:rsid w:val="005F2F7B"/>
    <w:rsid w:val="005F5ACE"/>
    <w:rsid w:val="005F5DDA"/>
    <w:rsid w:val="005F67D2"/>
    <w:rsid w:val="005F683D"/>
    <w:rsid w:val="00600AB6"/>
    <w:rsid w:val="0060584D"/>
    <w:rsid w:val="00610214"/>
    <w:rsid w:val="00612425"/>
    <w:rsid w:val="00617647"/>
    <w:rsid w:val="00617EC1"/>
    <w:rsid w:val="00626B6D"/>
    <w:rsid w:val="00627A1C"/>
    <w:rsid w:val="00627D1F"/>
    <w:rsid w:val="00630B42"/>
    <w:rsid w:val="006341A3"/>
    <w:rsid w:val="0063556D"/>
    <w:rsid w:val="00637A6F"/>
    <w:rsid w:val="00637B5D"/>
    <w:rsid w:val="00641A54"/>
    <w:rsid w:val="00641EB5"/>
    <w:rsid w:val="00643A09"/>
    <w:rsid w:val="00644243"/>
    <w:rsid w:val="006444F9"/>
    <w:rsid w:val="00645B10"/>
    <w:rsid w:val="0064667A"/>
    <w:rsid w:val="00647CC7"/>
    <w:rsid w:val="0065125F"/>
    <w:rsid w:val="00652956"/>
    <w:rsid w:val="006532B5"/>
    <w:rsid w:val="00653629"/>
    <w:rsid w:val="006539C1"/>
    <w:rsid w:val="006555D5"/>
    <w:rsid w:val="00656A21"/>
    <w:rsid w:val="00657844"/>
    <w:rsid w:val="00657E97"/>
    <w:rsid w:val="006632C8"/>
    <w:rsid w:val="00663BC8"/>
    <w:rsid w:val="00663EBC"/>
    <w:rsid w:val="0066426A"/>
    <w:rsid w:val="006642B1"/>
    <w:rsid w:val="00664814"/>
    <w:rsid w:val="0066530B"/>
    <w:rsid w:val="00666E9C"/>
    <w:rsid w:val="00667F70"/>
    <w:rsid w:val="00672CD4"/>
    <w:rsid w:val="00675B00"/>
    <w:rsid w:val="00676A00"/>
    <w:rsid w:val="00682483"/>
    <w:rsid w:val="00682619"/>
    <w:rsid w:val="0068714E"/>
    <w:rsid w:val="00687378"/>
    <w:rsid w:val="006903EF"/>
    <w:rsid w:val="00693289"/>
    <w:rsid w:val="0069397F"/>
    <w:rsid w:val="00694751"/>
    <w:rsid w:val="006A1F5A"/>
    <w:rsid w:val="006A3606"/>
    <w:rsid w:val="006A478D"/>
    <w:rsid w:val="006B11F4"/>
    <w:rsid w:val="006B3E3E"/>
    <w:rsid w:val="006C0706"/>
    <w:rsid w:val="006C1A04"/>
    <w:rsid w:val="006C2866"/>
    <w:rsid w:val="006C45F7"/>
    <w:rsid w:val="006D011B"/>
    <w:rsid w:val="006D05D4"/>
    <w:rsid w:val="006D0F4A"/>
    <w:rsid w:val="006D1ADC"/>
    <w:rsid w:val="006D4696"/>
    <w:rsid w:val="006D5DBA"/>
    <w:rsid w:val="006D69A0"/>
    <w:rsid w:val="006D7CC9"/>
    <w:rsid w:val="006E442D"/>
    <w:rsid w:val="006E4945"/>
    <w:rsid w:val="006E4974"/>
    <w:rsid w:val="006E723C"/>
    <w:rsid w:val="006E7C01"/>
    <w:rsid w:val="006F0291"/>
    <w:rsid w:val="006F17A3"/>
    <w:rsid w:val="006F2763"/>
    <w:rsid w:val="006F40F0"/>
    <w:rsid w:val="006F59FB"/>
    <w:rsid w:val="006F6E84"/>
    <w:rsid w:val="006F7700"/>
    <w:rsid w:val="006F7718"/>
    <w:rsid w:val="007006AC"/>
    <w:rsid w:val="00701108"/>
    <w:rsid w:val="007014F2"/>
    <w:rsid w:val="00701B4A"/>
    <w:rsid w:val="0071014B"/>
    <w:rsid w:val="007110EC"/>
    <w:rsid w:val="0071210A"/>
    <w:rsid w:val="007126D2"/>
    <w:rsid w:val="00712A43"/>
    <w:rsid w:val="00715DC4"/>
    <w:rsid w:val="00717BA3"/>
    <w:rsid w:val="00717F8D"/>
    <w:rsid w:val="007200E4"/>
    <w:rsid w:val="00722288"/>
    <w:rsid w:val="00724E97"/>
    <w:rsid w:val="00732536"/>
    <w:rsid w:val="0073705E"/>
    <w:rsid w:val="00737B88"/>
    <w:rsid w:val="00741301"/>
    <w:rsid w:val="00744C3B"/>
    <w:rsid w:val="007462B9"/>
    <w:rsid w:val="007478AD"/>
    <w:rsid w:val="00751C35"/>
    <w:rsid w:val="00751FF5"/>
    <w:rsid w:val="007522D8"/>
    <w:rsid w:val="00752BFE"/>
    <w:rsid w:val="00755BC5"/>
    <w:rsid w:val="00755BE0"/>
    <w:rsid w:val="00760C34"/>
    <w:rsid w:val="00762B51"/>
    <w:rsid w:val="00763977"/>
    <w:rsid w:val="00765A01"/>
    <w:rsid w:val="00767C5B"/>
    <w:rsid w:val="00767D52"/>
    <w:rsid w:val="00774602"/>
    <w:rsid w:val="007752F0"/>
    <w:rsid w:val="00777CF6"/>
    <w:rsid w:val="007800F1"/>
    <w:rsid w:val="0078075A"/>
    <w:rsid w:val="00780E59"/>
    <w:rsid w:val="007816C3"/>
    <w:rsid w:val="00781760"/>
    <w:rsid w:val="00781884"/>
    <w:rsid w:val="00781B48"/>
    <w:rsid w:val="0078382C"/>
    <w:rsid w:val="0078475B"/>
    <w:rsid w:val="00786CEE"/>
    <w:rsid w:val="00790203"/>
    <w:rsid w:val="007914B3"/>
    <w:rsid w:val="00793B59"/>
    <w:rsid w:val="00793DD5"/>
    <w:rsid w:val="00795150"/>
    <w:rsid w:val="0079602E"/>
    <w:rsid w:val="0079763A"/>
    <w:rsid w:val="007A0739"/>
    <w:rsid w:val="007A1B8B"/>
    <w:rsid w:val="007A366E"/>
    <w:rsid w:val="007A5B5E"/>
    <w:rsid w:val="007A6387"/>
    <w:rsid w:val="007A73C4"/>
    <w:rsid w:val="007A7D7C"/>
    <w:rsid w:val="007B0382"/>
    <w:rsid w:val="007B10C5"/>
    <w:rsid w:val="007B1754"/>
    <w:rsid w:val="007B2261"/>
    <w:rsid w:val="007B3CBB"/>
    <w:rsid w:val="007B3F9E"/>
    <w:rsid w:val="007B671A"/>
    <w:rsid w:val="007B7D33"/>
    <w:rsid w:val="007C0FE7"/>
    <w:rsid w:val="007C7284"/>
    <w:rsid w:val="007C773C"/>
    <w:rsid w:val="007D508E"/>
    <w:rsid w:val="007D61F3"/>
    <w:rsid w:val="007D7906"/>
    <w:rsid w:val="007E0498"/>
    <w:rsid w:val="007E2815"/>
    <w:rsid w:val="007E29E0"/>
    <w:rsid w:val="007E3F6A"/>
    <w:rsid w:val="007E5408"/>
    <w:rsid w:val="007E6C91"/>
    <w:rsid w:val="007F090C"/>
    <w:rsid w:val="007F20A4"/>
    <w:rsid w:val="007F76BB"/>
    <w:rsid w:val="00801017"/>
    <w:rsid w:val="00801418"/>
    <w:rsid w:val="0080218F"/>
    <w:rsid w:val="0080340B"/>
    <w:rsid w:val="008057BD"/>
    <w:rsid w:val="0080651A"/>
    <w:rsid w:val="00806E1B"/>
    <w:rsid w:val="008073E9"/>
    <w:rsid w:val="00810815"/>
    <w:rsid w:val="00811E7E"/>
    <w:rsid w:val="0081240B"/>
    <w:rsid w:val="00813A98"/>
    <w:rsid w:val="008152CD"/>
    <w:rsid w:val="008270F2"/>
    <w:rsid w:val="00837BBC"/>
    <w:rsid w:val="0084041E"/>
    <w:rsid w:val="0084231E"/>
    <w:rsid w:val="00843F08"/>
    <w:rsid w:val="00844393"/>
    <w:rsid w:val="008446FC"/>
    <w:rsid w:val="0084490D"/>
    <w:rsid w:val="00845654"/>
    <w:rsid w:val="00845701"/>
    <w:rsid w:val="00845A5F"/>
    <w:rsid w:val="00845C15"/>
    <w:rsid w:val="00846CD5"/>
    <w:rsid w:val="00851A37"/>
    <w:rsid w:val="008525B0"/>
    <w:rsid w:val="00853443"/>
    <w:rsid w:val="008541B9"/>
    <w:rsid w:val="00855243"/>
    <w:rsid w:val="0085578C"/>
    <w:rsid w:val="0085599E"/>
    <w:rsid w:val="00856547"/>
    <w:rsid w:val="0086083B"/>
    <w:rsid w:val="00861408"/>
    <w:rsid w:val="008621C0"/>
    <w:rsid w:val="00862885"/>
    <w:rsid w:val="00862B82"/>
    <w:rsid w:val="008637A8"/>
    <w:rsid w:val="00864B1B"/>
    <w:rsid w:val="008656FC"/>
    <w:rsid w:val="00865E55"/>
    <w:rsid w:val="008672AF"/>
    <w:rsid w:val="00867A45"/>
    <w:rsid w:val="0087069E"/>
    <w:rsid w:val="00873AC8"/>
    <w:rsid w:val="00873D5D"/>
    <w:rsid w:val="00875270"/>
    <w:rsid w:val="0087642E"/>
    <w:rsid w:val="00877DC7"/>
    <w:rsid w:val="00880A49"/>
    <w:rsid w:val="00880C89"/>
    <w:rsid w:val="0088277B"/>
    <w:rsid w:val="0088376C"/>
    <w:rsid w:val="0089481A"/>
    <w:rsid w:val="0089561C"/>
    <w:rsid w:val="00896C9A"/>
    <w:rsid w:val="008A0496"/>
    <w:rsid w:val="008A1E69"/>
    <w:rsid w:val="008A20CE"/>
    <w:rsid w:val="008A2FC7"/>
    <w:rsid w:val="008A3413"/>
    <w:rsid w:val="008A4574"/>
    <w:rsid w:val="008A5419"/>
    <w:rsid w:val="008A76B8"/>
    <w:rsid w:val="008A76D5"/>
    <w:rsid w:val="008A7801"/>
    <w:rsid w:val="008B05C5"/>
    <w:rsid w:val="008B1631"/>
    <w:rsid w:val="008B42E7"/>
    <w:rsid w:val="008B4EC3"/>
    <w:rsid w:val="008B5C33"/>
    <w:rsid w:val="008B5F93"/>
    <w:rsid w:val="008C0C5C"/>
    <w:rsid w:val="008C1750"/>
    <w:rsid w:val="008C1E40"/>
    <w:rsid w:val="008C2163"/>
    <w:rsid w:val="008C28A3"/>
    <w:rsid w:val="008C68E3"/>
    <w:rsid w:val="008C6CB2"/>
    <w:rsid w:val="008C7379"/>
    <w:rsid w:val="008D0265"/>
    <w:rsid w:val="008D48E3"/>
    <w:rsid w:val="008D6144"/>
    <w:rsid w:val="008E3955"/>
    <w:rsid w:val="008E4A0D"/>
    <w:rsid w:val="008E4B43"/>
    <w:rsid w:val="008E6F4E"/>
    <w:rsid w:val="008F020C"/>
    <w:rsid w:val="008F0291"/>
    <w:rsid w:val="008F032F"/>
    <w:rsid w:val="008F63CA"/>
    <w:rsid w:val="008F7D97"/>
    <w:rsid w:val="009004F5"/>
    <w:rsid w:val="009005F2"/>
    <w:rsid w:val="00902D39"/>
    <w:rsid w:val="0090340B"/>
    <w:rsid w:val="0090405F"/>
    <w:rsid w:val="009042EC"/>
    <w:rsid w:val="00906106"/>
    <w:rsid w:val="00906FD9"/>
    <w:rsid w:val="00913147"/>
    <w:rsid w:val="00914DA0"/>
    <w:rsid w:val="00921964"/>
    <w:rsid w:val="0092297F"/>
    <w:rsid w:val="00923F75"/>
    <w:rsid w:val="0092459A"/>
    <w:rsid w:val="00933361"/>
    <w:rsid w:val="0093650C"/>
    <w:rsid w:val="009366DE"/>
    <w:rsid w:val="00937D19"/>
    <w:rsid w:val="00937FDF"/>
    <w:rsid w:val="00944BB0"/>
    <w:rsid w:val="00944FCA"/>
    <w:rsid w:val="009458C0"/>
    <w:rsid w:val="00947534"/>
    <w:rsid w:val="0095419C"/>
    <w:rsid w:val="00955987"/>
    <w:rsid w:val="0096039A"/>
    <w:rsid w:val="00960D2A"/>
    <w:rsid w:val="00962C33"/>
    <w:rsid w:val="00962DB2"/>
    <w:rsid w:val="00965D03"/>
    <w:rsid w:val="0096667C"/>
    <w:rsid w:val="0097103D"/>
    <w:rsid w:val="00971CAC"/>
    <w:rsid w:val="00973030"/>
    <w:rsid w:val="009736A1"/>
    <w:rsid w:val="00975826"/>
    <w:rsid w:val="00975892"/>
    <w:rsid w:val="00976B49"/>
    <w:rsid w:val="00985383"/>
    <w:rsid w:val="00986560"/>
    <w:rsid w:val="00987035"/>
    <w:rsid w:val="009918CD"/>
    <w:rsid w:val="00992D71"/>
    <w:rsid w:val="00993D5F"/>
    <w:rsid w:val="00996DE0"/>
    <w:rsid w:val="009974F0"/>
    <w:rsid w:val="009A0CED"/>
    <w:rsid w:val="009A1822"/>
    <w:rsid w:val="009A37AB"/>
    <w:rsid w:val="009A4B26"/>
    <w:rsid w:val="009B0839"/>
    <w:rsid w:val="009B384A"/>
    <w:rsid w:val="009B527D"/>
    <w:rsid w:val="009B5E43"/>
    <w:rsid w:val="009B6A9B"/>
    <w:rsid w:val="009C4959"/>
    <w:rsid w:val="009C65A7"/>
    <w:rsid w:val="009C6CA2"/>
    <w:rsid w:val="009C7D4B"/>
    <w:rsid w:val="009C7DD8"/>
    <w:rsid w:val="009D1573"/>
    <w:rsid w:val="009D2DE9"/>
    <w:rsid w:val="009D427A"/>
    <w:rsid w:val="009D455A"/>
    <w:rsid w:val="009D70B7"/>
    <w:rsid w:val="009D7D6E"/>
    <w:rsid w:val="009D7E8A"/>
    <w:rsid w:val="009D7FEB"/>
    <w:rsid w:val="009E2607"/>
    <w:rsid w:val="009E6122"/>
    <w:rsid w:val="009E6857"/>
    <w:rsid w:val="009E7386"/>
    <w:rsid w:val="009F1310"/>
    <w:rsid w:val="009F22EF"/>
    <w:rsid w:val="009F2342"/>
    <w:rsid w:val="009F3B07"/>
    <w:rsid w:val="009F4198"/>
    <w:rsid w:val="009F7A7E"/>
    <w:rsid w:val="00A01C98"/>
    <w:rsid w:val="00A027FD"/>
    <w:rsid w:val="00A02DD8"/>
    <w:rsid w:val="00A03882"/>
    <w:rsid w:val="00A05790"/>
    <w:rsid w:val="00A10470"/>
    <w:rsid w:val="00A117CB"/>
    <w:rsid w:val="00A12988"/>
    <w:rsid w:val="00A131E9"/>
    <w:rsid w:val="00A1785C"/>
    <w:rsid w:val="00A20D62"/>
    <w:rsid w:val="00A2287E"/>
    <w:rsid w:val="00A2333B"/>
    <w:rsid w:val="00A23D11"/>
    <w:rsid w:val="00A252FD"/>
    <w:rsid w:val="00A25CDE"/>
    <w:rsid w:val="00A27E98"/>
    <w:rsid w:val="00A31602"/>
    <w:rsid w:val="00A31986"/>
    <w:rsid w:val="00A33335"/>
    <w:rsid w:val="00A36C4B"/>
    <w:rsid w:val="00A3765D"/>
    <w:rsid w:val="00A400A5"/>
    <w:rsid w:val="00A408CD"/>
    <w:rsid w:val="00A428F3"/>
    <w:rsid w:val="00A42C6A"/>
    <w:rsid w:val="00A458B9"/>
    <w:rsid w:val="00A45FDC"/>
    <w:rsid w:val="00A46E30"/>
    <w:rsid w:val="00A4739F"/>
    <w:rsid w:val="00A50041"/>
    <w:rsid w:val="00A50EDF"/>
    <w:rsid w:val="00A53FD6"/>
    <w:rsid w:val="00A54505"/>
    <w:rsid w:val="00A57F49"/>
    <w:rsid w:val="00A61115"/>
    <w:rsid w:val="00A61F7A"/>
    <w:rsid w:val="00A6748E"/>
    <w:rsid w:val="00A715A9"/>
    <w:rsid w:val="00A76096"/>
    <w:rsid w:val="00A81C14"/>
    <w:rsid w:val="00A82601"/>
    <w:rsid w:val="00A83C53"/>
    <w:rsid w:val="00A84F59"/>
    <w:rsid w:val="00A8582E"/>
    <w:rsid w:val="00A86260"/>
    <w:rsid w:val="00A90187"/>
    <w:rsid w:val="00A916D6"/>
    <w:rsid w:val="00A91777"/>
    <w:rsid w:val="00A949F2"/>
    <w:rsid w:val="00AA2B1C"/>
    <w:rsid w:val="00AA5857"/>
    <w:rsid w:val="00AB1C1A"/>
    <w:rsid w:val="00AB3151"/>
    <w:rsid w:val="00AB4BA6"/>
    <w:rsid w:val="00AC047E"/>
    <w:rsid w:val="00AC0B24"/>
    <w:rsid w:val="00AC0CF8"/>
    <w:rsid w:val="00AC11D9"/>
    <w:rsid w:val="00AC1FCF"/>
    <w:rsid w:val="00AC4FBB"/>
    <w:rsid w:val="00AC657B"/>
    <w:rsid w:val="00AC6EDB"/>
    <w:rsid w:val="00AC7B53"/>
    <w:rsid w:val="00AC7F89"/>
    <w:rsid w:val="00AD021B"/>
    <w:rsid w:val="00AD253F"/>
    <w:rsid w:val="00AE0A53"/>
    <w:rsid w:val="00AE118D"/>
    <w:rsid w:val="00AE261F"/>
    <w:rsid w:val="00AE3E3F"/>
    <w:rsid w:val="00AE446B"/>
    <w:rsid w:val="00AE595D"/>
    <w:rsid w:val="00AE6897"/>
    <w:rsid w:val="00AE69E5"/>
    <w:rsid w:val="00AF0833"/>
    <w:rsid w:val="00AF4BD9"/>
    <w:rsid w:val="00AF517A"/>
    <w:rsid w:val="00AF6DED"/>
    <w:rsid w:val="00AF7DBF"/>
    <w:rsid w:val="00B00079"/>
    <w:rsid w:val="00B00AE2"/>
    <w:rsid w:val="00B02D6A"/>
    <w:rsid w:val="00B031EC"/>
    <w:rsid w:val="00B0361C"/>
    <w:rsid w:val="00B06246"/>
    <w:rsid w:val="00B104DB"/>
    <w:rsid w:val="00B12E8E"/>
    <w:rsid w:val="00B140CE"/>
    <w:rsid w:val="00B14246"/>
    <w:rsid w:val="00B179E9"/>
    <w:rsid w:val="00B21210"/>
    <w:rsid w:val="00B237EB"/>
    <w:rsid w:val="00B2458F"/>
    <w:rsid w:val="00B24743"/>
    <w:rsid w:val="00B302CE"/>
    <w:rsid w:val="00B308AC"/>
    <w:rsid w:val="00B3413F"/>
    <w:rsid w:val="00B344FB"/>
    <w:rsid w:val="00B352C3"/>
    <w:rsid w:val="00B364B8"/>
    <w:rsid w:val="00B4174C"/>
    <w:rsid w:val="00B454DD"/>
    <w:rsid w:val="00B45BCF"/>
    <w:rsid w:val="00B46AAF"/>
    <w:rsid w:val="00B51CFB"/>
    <w:rsid w:val="00B53706"/>
    <w:rsid w:val="00B53CEA"/>
    <w:rsid w:val="00B54EC8"/>
    <w:rsid w:val="00B553C8"/>
    <w:rsid w:val="00B565E4"/>
    <w:rsid w:val="00B60C0D"/>
    <w:rsid w:val="00B6234A"/>
    <w:rsid w:val="00B6239C"/>
    <w:rsid w:val="00B637BF"/>
    <w:rsid w:val="00B642A2"/>
    <w:rsid w:val="00B709E5"/>
    <w:rsid w:val="00B72DAD"/>
    <w:rsid w:val="00B73EC5"/>
    <w:rsid w:val="00B81A0F"/>
    <w:rsid w:val="00B867AE"/>
    <w:rsid w:val="00B87111"/>
    <w:rsid w:val="00B87DFF"/>
    <w:rsid w:val="00B9110B"/>
    <w:rsid w:val="00B925FE"/>
    <w:rsid w:val="00B94300"/>
    <w:rsid w:val="00B947A7"/>
    <w:rsid w:val="00B954F3"/>
    <w:rsid w:val="00B97289"/>
    <w:rsid w:val="00BA180D"/>
    <w:rsid w:val="00BA2D9C"/>
    <w:rsid w:val="00BA477D"/>
    <w:rsid w:val="00BA4F61"/>
    <w:rsid w:val="00BA735D"/>
    <w:rsid w:val="00BB004F"/>
    <w:rsid w:val="00BB1131"/>
    <w:rsid w:val="00BB271E"/>
    <w:rsid w:val="00BB2BD9"/>
    <w:rsid w:val="00BB3618"/>
    <w:rsid w:val="00BB47D3"/>
    <w:rsid w:val="00BB4964"/>
    <w:rsid w:val="00BC236A"/>
    <w:rsid w:val="00BC2582"/>
    <w:rsid w:val="00BC2973"/>
    <w:rsid w:val="00BC372A"/>
    <w:rsid w:val="00BC59A3"/>
    <w:rsid w:val="00BC688C"/>
    <w:rsid w:val="00BD26F3"/>
    <w:rsid w:val="00BD4F49"/>
    <w:rsid w:val="00BD78E8"/>
    <w:rsid w:val="00BD7B68"/>
    <w:rsid w:val="00BE1077"/>
    <w:rsid w:val="00BE22A2"/>
    <w:rsid w:val="00BE34DB"/>
    <w:rsid w:val="00BE3F6A"/>
    <w:rsid w:val="00BE4C4C"/>
    <w:rsid w:val="00BE6833"/>
    <w:rsid w:val="00BF07D6"/>
    <w:rsid w:val="00BF4DA8"/>
    <w:rsid w:val="00BF4E32"/>
    <w:rsid w:val="00BF5080"/>
    <w:rsid w:val="00C00FB2"/>
    <w:rsid w:val="00C06360"/>
    <w:rsid w:val="00C07782"/>
    <w:rsid w:val="00C12699"/>
    <w:rsid w:val="00C22E8C"/>
    <w:rsid w:val="00C23F83"/>
    <w:rsid w:val="00C3067F"/>
    <w:rsid w:val="00C30897"/>
    <w:rsid w:val="00C33D85"/>
    <w:rsid w:val="00C35D50"/>
    <w:rsid w:val="00C35ECD"/>
    <w:rsid w:val="00C36270"/>
    <w:rsid w:val="00C36308"/>
    <w:rsid w:val="00C374F9"/>
    <w:rsid w:val="00C40478"/>
    <w:rsid w:val="00C41008"/>
    <w:rsid w:val="00C4206B"/>
    <w:rsid w:val="00C427C9"/>
    <w:rsid w:val="00C42B31"/>
    <w:rsid w:val="00C45298"/>
    <w:rsid w:val="00C455B0"/>
    <w:rsid w:val="00C45D23"/>
    <w:rsid w:val="00C47357"/>
    <w:rsid w:val="00C5008C"/>
    <w:rsid w:val="00C52B57"/>
    <w:rsid w:val="00C5475A"/>
    <w:rsid w:val="00C547C2"/>
    <w:rsid w:val="00C54956"/>
    <w:rsid w:val="00C54C1A"/>
    <w:rsid w:val="00C55B99"/>
    <w:rsid w:val="00C56175"/>
    <w:rsid w:val="00C569B6"/>
    <w:rsid w:val="00C571CB"/>
    <w:rsid w:val="00C605F9"/>
    <w:rsid w:val="00C65004"/>
    <w:rsid w:val="00C65158"/>
    <w:rsid w:val="00C65AEF"/>
    <w:rsid w:val="00C66245"/>
    <w:rsid w:val="00C66D45"/>
    <w:rsid w:val="00C67A10"/>
    <w:rsid w:val="00C73100"/>
    <w:rsid w:val="00C732A5"/>
    <w:rsid w:val="00C73D7C"/>
    <w:rsid w:val="00C76EA4"/>
    <w:rsid w:val="00C8064D"/>
    <w:rsid w:val="00C849EA"/>
    <w:rsid w:val="00C85B27"/>
    <w:rsid w:val="00C86A41"/>
    <w:rsid w:val="00C921CF"/>
    <w:rsid w:val="00C940DB"/>
    <w:rsid w:val="00C94397"/>
    <w:rsid w:val="00C95FFB"/>
    <w:rsid w:val="00C9655A"/>
    <w:rsid w:val="00CA3CC6"/>
    <w:rsid w:val="00CA5727"/>
    <w:rsid w:val="00CA5799"/>
    <w:rsid w:val="00CA7FD0"/>
    <w:rsid w:val="00CB1608"/>
    <w:rsid w:val="00CB22D8"/>
    <w:rsid w:val="00CB2977"/>
    <w:rsid w:val="00CB3925"/>
    <w:rsid w:val="00CB3C19"/>
    <w:rsid w:val="00CB5CD8"/>
    <w:rsid w:val="00CB5CFA"/>
    <w:rsid w:val="00CB746A"/>
    <w:rsid w:val="00CB74FB"/>
    <w:rsid w:val="00CC04B9"/>
    <w:rsid w:val="00CC0B2F"/>
    <w:rsid w:val="00CC3154"/>
    <w:rsid w:val="00CC34D7"/>
    <w:rsid w:val="00CC4083"/>
    <w:rsid w:val="00CC75B2"/>
    <w:rsid w:val="00CC7C97"/>
    <w:rsid w:val="00CD1939"/>
    <w:rsid w:val="00CD521C"/>
    <w:rsid w:val="00CD6F2E"/>
    <w:rsid w:val="00CE3C94"/>
    <w:rsid w:val="00CE5CE8"/>
    <w:rsid w:val="00CE781B"/>
    <w:rsid w:val="00CF27F6"/>
    <w:rsid w:val="00CF61F0"/>
    <w:rsid w:val="00CF6749"/>
    <w:rsid w:val="00CF7605"/>
    <w:rsid w:val="00CF7CB5"/>
    <w:rsid w:val="00D04B60"/>
    <w:rsid w:val="00D07CEB"/>
    <w:rsid w:val="00D10D74"/>
    <w:rsid w:val="00D151D3"/>
    <w:rsid w:val="00D20F70"/>
    <w:rsid w:val="00D212EB"/>
    <w:rsid w:val="00D213C2"/>
    <w:rsid w:val="00D220BE"/>
    <w:rsid w:val="00D236CC"/>
    <w:rsid w:val="00D24576"/>
    <w:rsid w:val="00D26613"/>
    <w:rsid w:val="00D26AFA"/>
    <w:rsid w:val="00D26B03"/>
    <w:rsid w:val="00D31C37"/>
    <w:rsid w:val="00D31F21"/>
    <w:rsid w:val="00D32F37"/>
    <w:rsid w:val="00D334C9"/>
    <w:rsid w:val="00D34AAB"/>
    <w:rsid w:val="00D37139"/>
    <w:rsid w:val="00D4074E"/>
    <w:rsid w:val="00D43F7C"/>
    <w:rsid w:val="00D44FCA"/>
    <w:rsid w:val="00D45020"/>
    <w:rsid w:val="00D528B2"/>
    <w:rsid w:val="00D53942"/>
    <w:rsid w:val="00D53EF2"/>
    <w:rsid w:val="00D54BB8"/>
    <w:rsid w:val="00D54D2B"/>
    <w:rsid w:val="00D61312"/>
    <w:rsid w:val="00D61B46"/>
    <w:rsid w:val="00D62028"/>
    <w:rsid w:val="00D62F56"/>
    <w:rsid w:val="00D63F8B"/>
    <w:rsid w:val="00D65C12"/>
    <w:rsid w:val="00D71DA4"/>
    <w:rsid w:val="00D74367"/>
    <w:rsid w:val="00D76243"/>
    <w:rsid w:val="00D76DC7"/>
    <w:rsid w:val="00D76F3C"/>
    <w:rsid w:val="00D80BBB"/>
    <w:rsid w:val="00D80F3B"/>
    <w:rsid w:val="00D8400C"/>
    <w:rsid w:val="00D840CC"/>
    <w:rsid w:val="00D85ED1"/>
    <w:rsid w:val="00D86AAA"/>
    <w:rsid w:val="00D877F3"/>
    <w:rsid w:val="00D903A8"/>
    <w:rsid w:val="00D91407"/>
    <w:rsid w:val="00D9207B"/>
    <w:rsid w:val="00D96365"/>
    <w:rsid w:val="00D96704"/>
    <w:rsid w:val="00D96ECB"/>
    <w:rsid w:val="00DA0055"/>
    <w:rsid w:val="00DA188A"/>
    <w:rsid w:val="00DA2DB9"/>
    <w:rsid w:val="00DB1693"/>
    <w:rsid w:val="00DB3866"/>
    <w:rsid w:val="00DB395A"/>
    <w:rsid w:val="00DB3EB2"/>
    <w:rsid w:val="00DB4642"/>
    <w:rsid w:val="00DB48A2"/>
    <w:rsid w:val="00DB74D5"/>
    <w:rsid w:val="00DC3178"/>
    <w:rsid w:val="00DC4628"/>
    <w:rsid w:val="00DC4667"/>
    <w:rsid w:val="00DC4ABC"/>
    <w:rsid w:val="00DC628D"/>
    <w:rsid w:val="00DC687A"/>
    <w:rsid w:val="00DD088D"/>
    <w:rsid w:val="00DE0245"/>
    <w:rsid w:val="00DE1470"/>
    <w:rsid w:val="00DE1A7E"/>
    <w:rsid w:val="00DE468D"/>
    <w:rsid w:val="00DF0141"/>
    <w:rsid w:val="00DF09D1"/>
    <w:rsid w:val="00DF13C1"/>
    <w:rsid w:val="00DF15B0"/>
    <w:rsid w:val="00DF378E"/>
    <w:rsid w:val="00DF3A4D"/>
    <w:rsid w:val="00E00A3C"/>
    <w:rsid w:val="00E019DC"/>
    <w:rsid w:val="00E05A01"/>
    <w:rsid w:val="00E06D5C"/>
    <w:rsid w:val="00E0713F"/>
    <w:rsid w:val="00E10428"/>
    <w:rsid w:val="00E12A1B"/>
    <w:rsid w:val="00E12AC5"/>
    <w:rsid w:val="00E15AF0"/>
    <w:rsid w:val="00E21996"/>
    <w:rsid w:val="00E21DB7"/>
    <w:rsid w:val="00E22E7E"/>
    <w:rsid w:val="00E26471"/>
    <w:rsid w:val="00E27A4E"/>
    <w:rsid w:val="00E301B3"/>
    <w:rsid w:val="00E30861"/>
    <w:rsid w:val="00E31DC9"/>
    <w:rsid w:val="00E328C1"/>
    <w:rsid w:val="00E32D72"/>
    <w:rsid w:val="00E3335F"/>
    <w:rsid w:val="00E37AA4"/>
    <w:rsid w:val="00E407D1"/>
    <w:rsid w:val="00E40952"/>
    <w:rsid w:val="00E40C05"/>
    <w:rsid w:val="00E46AE4"/>
    <w:rsid w:val="00E5064A"/>
    <w:rsid w:val="00E50EFC"/>
    <w:rsid w:val="00E52105"/>
    <w:rsid w:val="00E565EF"/>
    <w:rsid w:val="00E57405"/>
    <w:rsid w:val="00E60243"/>
    <w:rsid w:val="00E62A95"/>
    <w:rsid w:val="00E62CF1"/>
    <w:rsid w:val="00E64967"/>
    <w:rsid w:val="00E6566F"/>
    <w:rsid w:val="00E65964"/>
    <w:rsid w:val="00E65B03"/>
    <w:rsid w:val="00E66444"/>
    <w:rsid w:val="00E66E3A"/>
    <w:rsid w:val="00E743BC"/>
    <w:rsid w:val="00E7483E"/>
    <w:rsid w:val="00E760A1"/>
    <w:rsid w:val="00E77007"/>
    <w:rsid w:val="00E77E32"/>
    <w:rsid w:val="00E823C2"/>
    <w:rsid w:val="00E94A22"/>
    <w:rsid w:val="00E95F60"/>
    <w:rsid w:val="00E9630D"/>
    <w:rsid w:val="00E97843"/>
    <w:rsid w:val="00EA10AA"/>
    <w:rsid w:val="00EA1884"/>
    <w:rsid w:val="00EA19A9"/>
    <w:rsid w:val="00EA2C31"/>
    <w:rsid w:val="00EA4EE6"/>
    <w:rsid w:val="00EA7670"/>
    <w:rsid w:val="00EB41DA"/>
    <w:rsid w:val="00EB7797"/>
    <w:rsid w:val="00EC0991"/>
    <w:rsid w:val="00EC1920"/>
    <w:rsid w:val="00EC1CAE"/>
    <w:rsid w:val="00EC5877"/>
    <w:rsid w:val="00ED033A"/>
    <w:rsid w:val="00ED1181"/>
    <w:rsid w:val="00ED3056"/>
    <w:rsid w:val="00ED6057"/>
    <w:rsid w:val="00ED62D8"/>
    <w:rsid w:val="00EE1B2A"/>
    <w:rsid w:val="00EE25F8"/>
    <w:rsid w:val="00EE3901"/>
    <w:rsid w:val="00EE482C"/>
    <w:rsid w:val="00EE4EEE"/>
    <w:rsid w:val="00EE50AE"/>
    <w:rsid w:val="00EE59D8"/>
    <w:rsid w:val="00EE64CC"/>
    <w:rsid w:val="00EE7A0F"/>
    <w:rsid w:val="00EF238C"/>
    <w:rsid w:val="00EF2717"/>
    <w:rsid w:val="00EF467A"/>
    <w:rsid w:val="00F0021C"/>
    <w:rsid w:val="00F00DD9"/>
    <w:rsid w:val="00F00F4A"/>
    <w:rsid w:val="00F01525"/>
    <w:rsid w:val="00F03C52"/>
    <w:rsid w:val="00F04FF1"/>
    <w:rsid w:val="00F056A3"/>
    <w:rsid w:val="00F10286"/>
    <w:rsid w:val="00F1606B"/>
    <w:rsid w:val="00F21A13"/>
    <w:rsid w:val="00F23BD2"/>
    <w:rsid w:val="00F26279"/>
    <w:rsid w:val="00F26CE9"/>
    <w:rsid w:val="00F27037"/>
    <w:rsid w:val="00F27BDC"/>
    <w:rsid w:val="00F312F6"/>
    <w:rsid w:val="00F31300"/>
    <w:rsid w:val="00F32276"/>
    <w:rsid w:val="00F32757"/>
    <w:rsid w:val="00F3330A"/>
    <w:rsid w:val="00F34596"/>
    <w:rsid w:val="00F35102"/>
    <w:rsid w:val="00F353CA"/>
    <w:rsid w:val="00F36D1A"/>
    <w:rsid w:val="00F4014C"/>
    <w:rsid w:val="00F423F4"/>
    <w:rsid w:val="00F45350"/>
    <w:rsid w:val="00F45C18"/>
    <w:rsid w:val="00F468F1"/>
    <w:rsid w:val="00F46AEE"/>
    <w:rsid w:val="00F523D8"/>
    <w:rsid w:val="00F52492"/>
    <w:rsid w:val="00F558A9"/>
    <w:rsid w:val="00F56F44"/>
    <w:rsid w:val="00F579D2"/>
    <w:rsid w:val="00F57C57"/>
    <w:rsid w:val="00F61933"/>
    <w:rsid w:val="00F63754"/>
    <w:rsid w:val="00F64235"/>
    <w:rsid w:val="00F652EE"/>
    <w:rsid w:val="00F67557"/>
    <w:rsid w:val="00F67CEB"/>
    <w:rsid w:val="00F717E4"/>
    <w:rsid w:val="00F72199"/>
    <w:rsid w:val="00F74EE3"/>
    <w:rsid w:val="00F75F5E"/>
    <w:rsid w:val="00F76B73"/>
    <w:rsid w:val="00F77AB6"/>
    <w:rsid w:val="00F80DB0"/>
    <w:rsid w:val="00F825D2"/>
    <w:rsid w:val="00F835A4"/>
    <w:rsid w:val="00F8597A"/>
    <w:rsid w:val="00F8673E"/>
    <w:rsid w:val="00F906EA"/>
    <w:rsid w:val="00F91ED7"/>
    <w:rsid w:val="00F9447D"/>
    <w:rsid w:val="00F95762"/>
    <w:rsid w:val="00FA1471"/>
    <w:rsid w:val="00FA249C"/>
    <w:rsid w:val="00FA3024"/>
    <w:rsid w:val="00FA32B5"/>
    <w:rsid w:val="00FA503A"/>
    <w:rsid w:val="00FA68AE"/>
    <w:rsid w:val="00FA7EE0"/>
    <w:rsid w:val="00FB1494"/>
    <w:rsid w:val="00FB23F5"/>
    <w:rsid w:val="00FB6EE5"/>
    <w:rsid w:val="00FC09FA"/>
    <w:rsid w:val="00FC254D"/>
    <w:rsid w:val="00FC4A4D"/>
    <w:rsid w:val="00FC4A97"/>
    <w:rsid w:val="00FC57CE"/>
    <w:rsid w:val="00FC5EB7"/>
    <w:rsid w:val="00FC6411"/>
    <w:rsid w:val="00FC7772"/>
    <w:rsid w:val="00FD3F9F"/>
    <w:rsid w:val="00FD54CB"/>
    <w:rsid w:val="00FD592B"/>
    <w:rsid w:val="00FE0033"/>
    <w:rsid w:val="00FE432B"/>
    <w:rsid w:val="00FE4751"/>
    <w:rsid w:val="00FE51C2"/>
    <w:rsid w:val="00FE7A4C"/>
    <w:rsid w:val="00FF064A"/>
    <w:rsid w:val="00FF1469"/>
    <w:rsid w:val="00FF1968"/>
    <w:rsid w:val="00FF282B"/>
    <w:rsid w:val="00FF34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E88C"/>
  <w15:chartTrackingRefBased/>
  <w15:docId w15:val="{82391E69-361C-4368-9786-14F1CFD6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696"/>
    <w:pPr>
      <w:spacing w:before="240" w:after="240" w:line="240" w:lineRule="auto"/>
      <w:jc w:val="both"/>
    </w:pPr>
    <w:rPr>
      <w:rFonts w:ascii="Arial" w:eastAsia="Times New Roman" w:hAnsi="Arial" w:cs="Arial"/>
      <w:szCs w:val="20"/>
    </w:rPr>
  </w:style>
  <w:style w:type="paragraph" w:styleId="Nagwek1">
    <w:name w:val="heading 1"/>
    <w:basedOn w:val="Normalny"/>
    <w:next w:val="Normalny"/>
    <w:link w:val="Nagwek1Znak"/>
    <w:qFormat/>
    <w:rsid w:val="008E4A0D"/>
    <w:pPr>
      <w:keepNext/>
      <w:numPr>
        <w:numId w:val="25"/>
      </w:numPr>
      <w:spacing w:before="360" w:after="180"/>
      <w:jc w:val="center"/>
      <w:outlineLvl w:val="0"/>
    </w:pPr>
    <w:rPr>
      <w:b/>
      <w:bCs/>
      <w:color w:val="1F4E79" w:themeColor="accent1" w:themeShade="80"/>
      <w:kern w:val="32"/>
      <w:sz w:val="36"/>
      <w:szCs w:val="32"/>
    </w:rPr>
  </w:style>
  <w:style w:type="paragraph" w:styleId="Nagwek2">
    <w:name w:val="heading 2"/>
    <w:basedOn w:val="Normalny"/>
    <w:next w:val="Normalny"/>
    <w:link w:val="Nagwek2Znak"/>
    <w:qFormat/>
    <w:rsid w:val="002D7391"/>
    <w:pPr>
      <w:keepNext/>
      <w:spacing w:after="60"/>
      <w:jc w:val="left"/>
      <w:outlineLvl w:val="1"/>
    </w:pPr>
    <w:rPr>
      <w:b/>
      <w:bCs/>
      <w:iCs/>
      <w:sz w:val="28"/>
      <w:szCs w:val="28"/>
    </w:rPr>
  </w:style>
  <w:style w:type="paragraph" w:styleId="Nagwek3">
    <w:name w:val="heading 3"/>
    <w:basedOn w:val="Normalny"/>
    <w:next w:val="Normalny"/>
    <w:link w:val="Nagwek3Znak"/>
    <w:uiPriority w:val="9"/>
    <w:semiHidden/>
    <w:unhideWhenUsed/>
    <w:qFormat/>
    <w:rsid w:val="001509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4F002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E4A0D"/>
    <w:rPr>
      <w:rFonts w:ascii="Arial" w:eastAsia="Times New Roman" w:hAnsi="Arial" w:cs="Arial"/>
      <w:b/>
      <w:bCs/>
      <w:color w:val="1F4E79" w:themeColor="accent1" w:themeShade="80"/>
      <w:kern w:val="32"/>
      <w:sz w:val="36"/>
      <w:szCs w:val="32"/>
    </w:rPr>
  </w:style>
  <w:style w:type="character" w:customStyle="1" w:styleId="Nagwek2Znak">
    <w:name w:val="Nagłówek 2 Znak"/>
    <w:basedOn w:val="Domylnaczcionkaakapitu"/>
    <w:link w:val="Nagwek2"/>
    <w:rsid w:val="002D7391"/>
    <w:rPr>
      <w:rFonts w:ascii="Arial" w:eastAsia="Times New Roman" w:hAnsi="Arial" w:cs="Arial"/>
      <w:b/>
      <w:bCs/>
      <w:iCs/>
      <w:sz w:val="28"/>
      <w:szCs w:val="28"/>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Znak Znak Znak Znak,fn,o"/>
    <w:basedOn w:val="Normalny"/>
    <w:link w:val="TekstprzypisudolnegoZnak"/>
    <w:uiPriority w:val="99"/>
    <w:qFormat/>
    <w:rsid w:val="00497A43"/>
    <w:rPr>
      <w:rFonts w:cs="Times New Roman"/>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fn Znak"/>
    <w:basedOn w:val="Domylnaczcionkaakapitu"/>
    <w:link w:val="Tekstprzypisudolnego"/>
    <w:uiPriority w:val="99"/>
    <w:qFormat/>
    <w:rsid w:val="00497A43"/>
    <w:rPr>
      <w:rFonts w:ascii="Arial" w:eastAsia="Times New Roman" w:hAnsi="Arial" w:cs="Times New Roman"/>
      <w:szCs w:val="20"/>
    </w:rPr>
  </w:style>
  <w:style w:type="character" w:styleId="Odwoanieprzypisudolnego">
    <w:name w:val="footnote reference"/>
    <w:aliases w:val="Footnote Reference Number,Znak Znak1,Odwołanie przypisu,Footnote symbol,Odsy³acz przypisu dolnego 1,Odsy3acz przypisu dolnego 1,Odsyłacz przypisu dolnego 1,EN Footnote Reference,Times 10 Point,Exposant 3 Point,note TESI,stylis"/>
    <w:uiPriority w:val="99"/>
    <w:qFormat/>
    <w:rsid w:val="00497A43"/>
    <w:rPr>
      <w:vertAlign w:val="superscript"/>
    </w:rPr>
  </w:style>
  <w:style w:type="paragraph" w:styleId="Akapitzlist">
    <w:name w:val="List Paragraph"/>
    <w:aliases w:val="Wykres,EPL lista punktowana z wyrózneniem,A_wyliczenie,K-P_odwolanie,Akapit z listą5,maz_wyliczenie,opis dzialania,1st level - Bullet List Paragraph,Lettre d'introduction,Normal bullet 2,Bullet list,Listenabsatz,Numerowanie,List Paragraph"/>
    <w:basedOn w:val="Normalny"/>
    <w:link w:val="AkapitzlistZnak"/>
    <w:uiPriority w:val="34"/>
    <w:qFormat/>
    <w:rsid w:val="00554132"/>
    <w:pPr>
      <w:ind w:left="720"/>
      <w:contextualSpacing/>
    </w:pPr>
  </w:style>
  <w:style w:type="character" w:customStyle="1" w:styleId="Nagwek3Znak">
    <w:name w:val="Nagłówek 3 Znak"/>
    <w:basedOn w:val="Domylnaczcionkaakapitu"/>
    <w:link w:val="Nagwek3"/>
    <w:uiPriority w:val="9"/>
    <w:rsid w:val="001509C6"/>
    <w:rPr>
      <w:rFonts w:asciiTheme="majorHAnsi" w:eastAsiaTheme="majorEastAsia" w:hAnsiTheme="majorHAnsi" w:cstheme="majorBidi"/>
      <w:color w:val="1F4D78" w:themeColor="accent1" w:themeShade="7F"/>
      <w:sz w:val="24"/>
      <w:szCs w:val="24"/>
    </w:rPr>
  </w:style>
  <w:style w:type="character" w:customStyle="1" w:styleId="AkapitzlistZnak">
    <w:name w:val="Akapit z listą Znak"/>
    <w:aliases w:val="Wykres Znak,EPL lista punktowana z wyrózneniem Znak,A_wyliczenie Znak,K-P_odwolanie Znak,Akapit z listą5 Znak,maz_wyliczenie Znak,opis dzialania Znak,1st level - Bullet List Paragraph Znak,Lettre d'introduction Znak,Bullet list Znak"/>
    <w:link w:val="Akapitzlist"/>
    <w:uiPriority w:val="34"/>
    <w:qFormat/>
    <w:locked/>
    <w:rsid w:val="00554132"/>
    <w:rPr>
      <w:rFonts w:ascii="Arial" w:eastAsia="Times New Roman" w:hAnsi="Arial" w:cs="Arial"/>
      <w:szCs w:val="20"/>
    </w:rPr>
  </w:style>
  <w:style w:type="paragraph" w:styleId="Bezodstpw">
    <w:name w:val="No Spacing"/>
    <w:link w:val="BezodstpwZnak"/>
    <w:uiPriority w:val="1"/>
    <w:qFormat/>
    <w:rsid w:val="009A4B2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9A4B26"/>
    <w:rPr>
      <w:rFonts w:eastAsiaTheme="minorEastAsia"/>
      <w:lang w:eastAsia="pl-PL"/>
    </w:rPr>
  </w:style>
  <w:style w:type="paragraph" w:styleId="Tytu">
    <w:name w:val="Title"/>
    <w:basedOn w:val="Normalny"/>
    <w:link w:val="TytuZnak"/>
    <w:uiPriority w:val="99"/>
    <w:qFormat/>
    <w:rsid w:val="009A4B26"/>
    <w:pPr>
      <w:spacing w:before="60" w:after="0" w:line="276" w:lineRule="auto"/>
      <w:contextualSpacing/>
      <w:jc w:val="left"/>
    </w:pPr>
    <w:rPr>
      <w:rFonts w:ascii="Calibri" w:eastAsia="Calibri" w:hAnsi="Calibri" w:cs="Times New Roman"/>
      <w:b/>
      <w:sz w:val="36"/>
      <w:lang w:val="x-none" w:eastAsia="x-none"/>
    </w:rPr>
  </w:style>
  <w:style w:type="character" w:customStyle="1" w:styleId="TytuZnak">
    <w:name w:val="Tytuł Znak"/>
    <w:basedOn w:val="Domylnaczcionkaakapitu"/>
    <w:link w:val="Tytu"/>
    <w:uiPriority w:val="99"/>
    <w:rsid w:val="009A4B26"/>
    <w:rPr>
      <w:rFonts w:ascii="Calibri" w:eastAsia="Calibri" w:hAnsi="Calibri" w:cs="Times New Roman"/>
      <w:b/>
      <w:sz w:val="36"/>
      <w:szCs w:val="20"/>
      <w:lang w:val="x-none" w:eastAsia="x-none"/>
    </w:rPr>
  </w:style>
  <w:style w:type="paragraph" w:styleId="Nagwekspisutreci">
    <w:name w:val="TOC Heading"/>
    <w:basedOn w:val="Nagwek1"/>
    <w:next w:val="Normalny"/>
    <w:uiPriority w:val="39"/>
    <w:unhideWhenUsed/>
    <w:qFormat/>
    <w:rsid w:val="00F523D8"/>
    <w:pPr>
      <w:keepLines/>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eastAsia="pl-PL"/>
    </w:rPr>
  </w:style>
  <w:style w:type="paragraph" w:styleId="Spistreci1">
    <w:name w:val="toc 1"/>
    <w:basedOn w:val="Normalny"/>
    <w:next w:val="Normalny"/>
    <w:autoRedefine/>
    <w:uiPriority w:val="39"/>
    <w:unhideWhenUsed/>
    <w:rsid w:val="0027484B"/>
    <w:pPr>
      <w:tabs>
        <w:tab w:val="right" w:leader="dot" w:pos="9062"/>
      </w:tabs>
      <w:spacing w:line="276" w:lineRule="auto"/>
      <w:ind w:left="993" w:right="424" w:hanging="709"/>
      <w:jc w:val="left"/>
    </w:pPr>
  </w:style>
  <w:style w:type="paragraph" w:styleId="Spistreci2">
    <w:name w:val="toc 2"/>
    <w:basedOn w:val="Normalny"/>
    <w:next w:val="Normalny"/>
    <w:autoRedefine/>
    <w:uiPriority w:val="39"/>
    <w:unhideWhenUsed/>
    <w:rsid w:val="00F523D8"/>
    <w:pPr>
      <w:spacing w:after="100"/>
      <w:ind w:left="220"/>
    </w:pPr>
  </w:style>
  <w:style w:type="paragraph" w:styleId="Spistreci3">
    <w:name w:val="toc 3"/>
    <w:basedOn w:val="Normalny"/>
    <w:next w:val="Normalny"/>
    <w:autoRedefine/>
    <w:uiPriority w:val="39"/>
    <w:unhideWhenUsed/>
    <w:rsid w:val="00F523D8"/>
    <w:pPr>
      <w:spacing w:after="100"/>
      <w:ind w:left="440"/>
    </w:pPr>
  </w:style>
  <w:style w:type="character" w:styleId="Hipercze">
    <w:name w:val="Hyperlink"/>
    <w:basedOn w:val="Domylnaczcionkaakapitu"/>
    <w:uiPriority w:val="99"/>
    <w:unhideWhenUsed/>
    <w:rsid w:val="00F523D8"/>
    <w:rPr>
      <w:color w:val="0563C1" w:themeColor="hyperlink"/>
      <w:u w:val="single"/>
    </w:rPr>
  </w:style>
  <w:style w:type="paragraph" w:styleId="Nagwek">
    <w:name w:val="header"/>
    <w:basedOn w:val="Normalny"/>
    <w:link w:val="NagwekZnak"/>
    <w:uiPriority w:val="99"/>
    <w:unhideWhenUsed/>
    <w:rsid w:val="00F523D8"/>
    <w:pPr>
      <w:tabs>
        <w:tab w:val="center" w:pos="4536"/>
        <w:tab w:val="right" w:pos="9072"/>
      </w:tabs>
      <w:spacing w:before="0" w:after="0"/>
    </w:pPr>
  </w:style>
  <w:style w:type="character" w:customStyle="1" w:styleId="NagwekZnak">
    <w:name w:val="Nagłówek Znak"/>
    <w:basedOn w:val="Domylnaczcionkaakapitu"/>
    <w:link w:val="Nagwek"/>
    <w:uiPriority w:val="99"/>
    <w:rsid w:val="00F523D8"/>
    <w:rPr>
      <w:rFonts w:ascii="Arial" w:eastAsia="Times New Roman" w:hAnsi="Arial" w:cs="Arial"/>
      <w:szCs w:val="20"/>
    </w:rPr>
  </w:style>
  <w:style w:type="paragraph" w:styleId="Stopka">
    <w:name w:val="footer"/>
    <w:basedOn w:val="Normalny"/>
    <w:link w:val="StopkaZnak"/>
    <w:uiPriority w:val="99"/>
    <w:unhideWhenUsed/>
    <w:rsid w:val="00F523D8"/>
    <w:pPr>
      <w:tabs>
        <w:tab w:val="center" w:pos="4536"/>
        <w:tab w:val="right" w:pos="9072"/>
      </w:tabs>
      <w:spacing w:before="0" w:after="0"/>
    </w:pPr>
  </w:style>
  <w:style w:type="character" w:customStyle="1" w:styleId="StopkaZnak">
    <w:name w:val="Stopka Znak"/>
    <w:basedOn w:val="Domylnaczcionkaakapitu"/>
    <w:link w:val="Stopka"/>
    <w:uiPriority w:val="99"/>
    <w:rsid w:val="00F523D8"/>
    <w:rPr>
      <w:rFonts w:ascii="Arial" w:eastAsia="Times New Roman" w:hAnsi="Arial" w:cs="Arial"/>
      <w:szCs w:val="20"/>
    </w:rPr>
  </w:style>
  <w:style w:type="paragraph" w:styleId="Tekstprzypisukocowego">
    <w:name w:val="endnote text"/>
    <w:basedOn w:val="Normalny"/>
    <w:link w:val="TekstprzypisukocowegoZnak"/>
    <w:uiPriority w:val="99"/>
    <w:semiHidden/>
    <w:unhideWhenUsed/>
    <w:rsid w:val="00862885"/>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862885"/>
    <w:rPr>
      <w:rFonts w:ascii="Arial" w:eastAsia="Times New Roman" w:hAnsi="Arial" w:cs="Arial"/>
      <w:sz w:val="20"/>
      <w:szCs w:val="20"/>
    </w:rPr>
  </w:style>
  <w:style w:type="character" w:styleId="Odwoanieprzypisukocowego">
    <w:name w:val="endnote reference"/>
    <w:basedOn w:val="Domylnaczcionkaakapitu"/>
    <w:uiPriority w:val="99"/>
    <w:semiHidden/>
    <w:unhideWhenUsed/>
    <w:rsid w:val="00862885"/>
    <w:rPr>
      <w:vertAlign w:val="superscript"/>
    </w:rPr>
  </w:style>
  <w:style w:type="table" w:customStyle="1" w:styleId="Tabelasiatki2akcent11">
    <w:name w:val="Tabela siatki 2 — akcent 11"/>
    <w:basedOn w:val="Standardowy"/>
    <w:uiPriority w:val="47"/>
    <w:rsid w:val="00141E9D"/>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2akcent111">
    <w:name w:val="Tabela siatki 2 — akcent 111"/>
    <w:basedOn w:val="Standardowy"/>
    <w:uiPriority w:val="47"/>
    <w:rsid w:val="009D1573"/>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2akcent112">
    <w:name w:val="Tabela siatki 2 — akcent 112"/>
    <w:basedOn w:val="Standardowy"/>
    <w:uiPriority w:val="47"/>
    <w:rsid w:val="00EA4EE6"/>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2akcent113">
    <w:name w:val="Tabela siatki 2 — akcent 113"/>
    <w:basedOn w:val="Standardowy"/>
    <w:uiPriority w:val="47"/>
    <w:rsid w:val="00EA4EE6"/>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2akcent114">
    <w:name w:val="Tabela siatki 2 — akcent 114"/>
    <w:basedOn w:val="Standardowy"/>
    <w:uiPriority w:val="47"/>
    <w:rsid w:val="00584214"/>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2akcent115">
    <w:name w:val="Tabela siatki 2 — akcent 115"/>
    <w:basedOn w:val="Standardowy"/>
    <w:uiPriority w:val="47"/>
    <w:rsid w:val="00584214"/>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agwek11">
    <w:name w:val="Nagłówek 11"/>
    <w:basedOn w:val="Normalny"/>
    <w:uiPriority w:val="99"/>
    <w:qFormat/>
    <w:rsid w:val="00C40478"/>
    <w:pPr>
      <w:keepNext/>
      <w:keepLines/>
      <w:numPr>
        <w:numId w:val="2"/>
      </w:numPr>
      <w:spacing w:before="480"/>
      <w:ind w:left="431" w:hanging="431"/>
      <w:outlineLvl w:val="0"/>
    </w:pPr>
    <w:rPr>
      <w:rFonts w:cs="Times New Roman"/>
      <w:b/>
      <w:bCs/>
      <w:caps/>
      <w:color w:val="1F4E79" w:themeColor="accent1" w:themeShade="80"/>
      <w:sz w:val="28"/>
      <w:szCs w:val="28"/>
    </w:rPr>
  </w:style>
  <w:style w:type="paragraph" w:customStyle="1" w:styleId="Nagwek21">
    <w:name w:val="Nagłówek 21"/>
    <w:basedOn w:val="Normalny"/>
    <w:uiPriority w:val="99"/>
    <w:qFormat/>
    <w:rsid w:val="00384745"/>
    <w:pPr>
      <w:keepNext/>
      <w:keepLines/>
      <w:numPr>
        <w:ilvl w:val="2"/>
        <w:numId w:val="2"/>
      </w:numPr>
      <w:spacing w:before="120" w:after="120" w:line="360" w:lineRule="auto"/>
      <w:ind w:left="576" w:hanging="576"/>
      <w:outlineLvl w:val="1"/>
    </w:pPr>
    <w:rPr>
      <w:rFonts w:ascii="Calibri" w:hAnsi="Calibri" w:cs="Times New Roman"/>
      <w:b/>
      <w:bCs/>
      <w:smallCaps/>
      <w:color w:val="5DBF00"/>
      <w:sz w:val="26"/>
      <w:szCs w:val="26"/>
    </w:rPr>
  </w:style>
  <w:style w:type="paragraph" w:customStyle="1" w:styleId="Nagwek41">
    <w:name w:val="Nagłówek 41"/>
    <w:basedOn w:val="Normalny"/>
    <w:uiPriority w:val="99"/>
    <w:qFormat/>
    <w:rsid w:val="00384745"/>
    <w:pPr>
      <w:keepNext/>
      <w:keepLines/>
      <w:numPr>
        <w:ilvl w:val="6"/>
        <w:numId w:val="2"/>
      </w:numPr>
      <w:spacing w:before="200" w:after="0" w:line="360" w:lineRule="auto"/>
      <w:ind w:left="864" w:hanging="864"/>
      <w:outlineLvl w:val="3"/>
    </w:pPr>
    <w:rPr>
      <w:rFonts w:ascii="Calibri" w:hAnsi="Calibri" w:cs="Times New Roman"/>
      <w:b/>
      <w:bCs/>
      <w:i/>
      <w:iCs/>
      <w:color w:val="5DBF00"/>
      <w:sz w:val="24"/>
      <w:szCs w:val="22"/>
    </w:rPr>
  </w:style>
  <w:style w:type="paragraph" w:customStyle="1" w:styleId="Nagwek61">
    <w:name w:val="Nagłówek 61"/>
    <w:basedOn w:val="Normalny"/>
    <w:uiPriority w:val="99"/>
    <w:qFormat/>
    <w:rsid w:val="00384745"/>
    <w:pPr>
      <w:keepNext/>
      <w:keepLines/>
      <w:numPr>
        <w:ilvl w:val="5"/>
        <w:numId w:val="2"/>
      </w:numPr>
      <w:spacing w:before="200" w:after="0" w:line="360" w:lineRule="auto"/>
      <w:outlineLvl w:val="5"/>
    </w:pPr>
    <w:rPr>
      <w:rFonts w:ascii="Cambria" w:hAnsi="Cambria" w:cs="Times New Roman"/>
      <w:i/>
      <w:iCs/>
      <w:color w:val="243F60"/>
      <w:sz w:val="24"/>
      <w:szCs w:val="22"/>
    </w:rPr>
  </w:style>
  <w:style w:type="paragraph" w:customStyle="1" w:styleId="Nagwek81">
    <w:name w:val="Nagłówek 81"/>
    <w:basedOn w:val="Normalny"/>
    <w:uiPriority w:val="99"/>
    <w:qFormat/>
    <w:rsid w:val="00384745"/>
    <w:pPr>
      <w:keepNext/>
      <w:keepLines/>
      <w:numPr>
        <w:ilvl w:val="7"/>
        <w:numId w:val="2"/>
      </w:numPr>
      <w:spacing w:before="200" w:after="0" w:line="360" w:lineRule="auto"/>
      <w:outlineLvl w:val="7"/>
    </w:pPr>
    <w:rPr>
      <w:rFonts w:ascii="Cambria" w:hAnsi="Cambria" w:cs="Times New Roman"/>
      <w:color w:val="404040"/>
      <w:sz w:val="20"/>
    </w:rPr>
  </w:style>
  <w:style w:type="table" w:styleId="Tabelasiatki2akcent1">
    <w:name w:val="Grid Table 2 Accent 1"/>
    <w:basedOn w:val="Standardowy"/>
    <w:uiPriority w:val="47"/>
    <w:rsid w:val="00EF467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dymka">
    <w:name w:val="Balloon Text"/>
    <w:basedOn w:val="Normalny"/>
    <w:link w:val="TekstdymkaZnak"/>
    <w:uiPriority w:val="99"/>
    <w:semiHidden/>
    <w:unhideWhenUsed/>
    <w:rsid w:val="00177831"/>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7831"/>
    <w:rPr>
      <w:rFonts w:ascii="Segoe UI" w:eastAsia="Times New Roman" w:hAnsi="Segoe UI" w:cs="Segoe UI"/>
      <w:sz w:val="18"/>
      <w:szCs w:val="18"/>
    </w:rPr>
  </w:style>
  <w:style w:type="paragraph" w:styleId="Poprawka">
    <w:name w:val="Revision"/>
    <w:hidden/>
    <w:uiPriority w:val="99"/>
    <w:semiHidden/>
    <w:rsid w:val="008F63CA"/>
    <w:pPr>
      <w:spacing w:after="0" w:line="240" w:lineRule="auto"/>
    </w:pPr>
    <w:rPr>
      <w:rFonts w:ascii="Arial" w:eastAsia="Times New Roman" w:hAnsi="Arial" w:cs="Arial"/>
      <w:szCs w:val="20"/>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rPr>
      <w:sz w:val="20"/>
    </w:rPr>
  </w:style>
  <w:style w:type="character" w:customStyle="1" w:styleId="TekstkomentarzaZnak">
    <w:name w:val="Tekst komentarza Znak"/>
    <w:basedOn w:val="Domylnaczcionkaakapitu"/>
    <w:link w:val="Tekstkomentarza"/>
    <w:uiPriority w:val="99"/>
    <w:rPr>
      <w:rFonts w:ascii="Arial" w:eastAsia="Times New Roman" w:hAnsi="Arial" w:cs="Arial"/>
      <w:sz w:val="20"/>
      <w:szCs w:val="20"/>
    </w:rPr>
  </w:style>
  <w:style w:type="character" w:customStyle="1" w:styleId="st">
    <w:name w:val="st"/>
    <w:basedOn w:val="Domylnaczcionkaakapitu"/>
    <w:rsid w:val="000B7710"/>
  </w:style>
  <w:style w:type="character" w:styleId="Uwydatnienie">
    <w:name w:val="Emphasis"/>
    <w:basedOn w:val="Domylnaczcionkaakapitu"/>
    <w:qFormat/>
    <w:rsid w:val="000B7710"/>
    <w:rPr>
      <w:i/>
      <w:iCs/>
    </w:rPr>
  </w:style>
  <w:style w:type="paragraph" w:customStyle="1" w:styleId="Standard">
    <w:name w:val="Standard"/>
    <w:rsid w:val="000B7710"/>
    <w:pPr>
      <w:suppressAutoHyphens/>
      <w:autoSpaceDN w:val="0"/>
      <w:spacing w:line="254" w:lineRule="auto"/>
      <w:textAlignment w:val="baseline"/>
    </w:pPr>
    <w:rPr>
      <w:rFonts w:ascii="Calibri" w:eastAsia="Arial Unicode MS" w:hAnsi="Calibri" w:cs="Calibri"/>
      <w:kern w:val="3"/>
    </w:rPr>
  </w:style>
  <w:style w:type="paragraph" w:styleId="Tekstpodstawowy">
    <w:name w:val="Body Text"/>
    <w:basedOn w:val="Normalny"/>
    <w:link w:val="TekstpodstawowyZnak"/>
    <w:semiHidden/>
    <w:unhideWhenUsed/>
    <w:rsid w:val="004E2764"/>
    <w:pPr>
      <w:spacing w:before="0" w:after="0" w:line="360" w:lineRule="auto"/>
    </w:pPr>
    <w:rPr>
      <w:rFonts w:ascii="Times New Roman" w:hAnsi="Times New Roman" w:cs="Times New Roman"/>
      <w:bCs/>
      <w:sz w:val="24"/>
      <w:szCs w:val="24"/>
      <w:lang w:eastAsia="pl-PL"/>
    </w:rPr>
  </w:style>
  <w:style w:type="character" w:customStyle="1" w:styleId="TekstpodstawowyZnak">
    <w:name w:val="Tekst podstawowy Znak"/>
    <w:basedOn w:val="Domylnaczcionkaakapitu"/>
    <w:link w:val="Tekstpodstawowy"/>
    <w:semiHidden/>
    <w:rsid w:val="004E2764"/>
    <w:rPr>
      <w:rFonts w:ascii="Times New Roman" w:eastAsia="Times New Roman" w:hAnsi="Times New Roman" w:cs="Times New Roman"/>
      <w:bCs/>
      <w:sz w:val="24"/>
      <w:szCs w:val="24"/>
      <w:lang w:eastAsia="pl-PL"/>
    </w:rPr>
  </w:style>
  <w:style w:type="paragraph" w:styleId="Tekstpodstawowywcity">
    <w:name w:val="Body Text Indent"/>
    <w:basedOn w:val="Normalny"/>
    <w:link w:val="TekstpodstawowywcityZnak"/>
    <w:semiHidden/>
    <w:unhideWhenUsed/>
    <w:rsid w:val="004E2764"/>
    <w:pPr>
      <w:spacing w:before="0" w:after="0"/>
      <w:ind w:left="720" w:hanging="360"/>
    </w:pPr>
    <w:rPr>
      <w:rFonts w:ascii="Times New Roman" w:hAnsi="Times New Roman" w:cs="Times New Roman"/>
      <w:iCs/>
      <w:sz w:val="24"/>
      <w:szCs w:val="24"/>
      <w:lang w:eastAsia="pl-PL"/>
    </w:rPr>
  </w:style>
  <w:style w:type="character" w:customStyle="1" w:styleId="TekstpodstawowywcityZnak">
    <w:name w:val="Tekst podstawowy wcięty Znak"/>
    <w:basedOn w:val="Domylnaczcionkaakapitu"/>
    <w:link w:val="Tekstpodstawowywcity"/>
    <w:semiHidden/>
    <w:rsid w:val="004E2764"/>
    <w:rPr>
      <w:rFonts w:ascii="Times New Roman" w:eastAsia="Times New Roman" w:hAnsi="Times New Roman" w:cs="Times New Roman"/>
      <w:iCs/>
      <w:sz w:val="24"/>
      <w:szCs w:val="24"/>
      <w:lang w:eastAsia="pl-PL"/>
    </w:rPr>
  </w:style>
  <w:style w:type="paragraph" w:styleId="Tekstpodstawowy2">
    <w:name w:val="Body Text 2"/>
    <w:basedOn w:val="Normalny"/>
    <w:link w:val="Tekstpodstawowy2Znak"/>
    <w:unhideWhenUsed/>
    <w:rsid w:val="004E2764"/>
    <w:pPr>
      <w:spacing w:before="0" w:after="120" w:line="480" w:lineRule="auto"/>
      <w:jc w:val="left"/>
    </w:pPr>
    <w:rPr>
      <w:rFonts w:ascii="Calibri" w:eastAsia="Calibri" w:hAnsi="Calibri" w:cs="Times New Roman"/>
      <w:szCs w:val="22"/>
    </w:rPr>
  </w:style>
  <w:style w:type="character" w:customStyle="1" w:styleId="Tekstpodstawowy2Znak">
    <w:name w:val="Tekst podstawowy 2 Znak"/>
    <w:basedOn w:val="Domylnaczcionkaakapitu"/>
    <w:link w:val="Tekstpodstawowy2"/>
    <w:rsid w:val="004E2764"/>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0D497B"/>
    <w:rPr>
      <w:b/>
      <w:bCs/>
    </w:rPr>
  </w:style>
  <w:style w:type="character" w:customStyle="1" w:styleId="TematkomentarzaZnak">
    <w:name w:val="Temat komentarza Znak"/>
    <w:basedOn w:val="TekstkomentarzaZnak"/>
    <w:link w:val="Tematkomentarza"/>
    <w:uiPriority w:val="99"/>
    <w:semiHidden/>
    <w:rsid w:val="000D497B"/>
    <w:rPr>
      <w:rFonts w:ascii="Arial" w:eastAsia="Times New Roman" w:hAnsi="Arial" w:cs="Arial"/>
      <w:b/>
      <w:bCs/>
      <w:sz w:val="20"/>
      <w:szCs w:val="20"/>
    </w:rPr>
  </w:style>
  <w:style w:type="paragraph" w:customStyle="1" w:styleId="Atekstzwyky">
    <w:name w:val="A_tekst zwykły"/>
    <w:basedOn w:val="Normalny"/>
    <w:link w:val="AtekstzwykyZnak"/>
    <w:qFormat/>
    <w:rsid w:val="0097103D"/>
    <w:pPr>
      <w:numPr>
        <w:numId w:val="4"/>
      </w:numPr>
      <w:tabs>
        <w:tab w:val="left" w:pos="357"/>
      </w:tabs>
      <w:suppressAutoHyphens/>
      <w:spacing w:before="120" w:after="120" w:line="360" w:lineRule="auto"/>
      <w:ind w:left="714" w:hanging="357"/>
      <w:jc w:val="left"/>
    </w:pPr>
    <w:rPr>
      <w:rFonts w:eastAsia="Calibri"/>
      <w:szCs w:val="24"/>
    </w:rPr>
  </w:style>
  <w:style w:type="character" w:customStyle="1" w:styleId="AtekstzwykyZnak">
    <w:name w:val="A_tekst zwykły Znak"/>
    <w:basedOn w:val="Domylnaczcionkaakapitu"/>
    <w:link w:val="Atekstzwyky"/>
    <w:rsid w:val="0097103D"/>
    <w:rPr>
      <w:rFonts w:ascii="Arial" w:eastAsia="Calibri" w:hAnsi="Arial" w:cs="Arial"/>
      <w:szCs w:val="24"/>
    </w:rPr>
  </w:style>
  <w:style w:type="paragraph" w:customStyle="1" w:styleId="Atekstpunktowanie">
    <w:name w:val="A_tekst punktowanie"/>
    <w:basedOn w:val="Akapitzlist"/>
    <w:link w:val="AtekstpunktowanieZnak"/>
    <w:qFormat/>
    <w:rsid w:val="00432E0E"/>
    <w:pPr>
      <w:numPr>
        <w:numId w:val="3"/>
      </w:numPr>
      <w:suppressAutoHyphens/>
      <w:spacing w:before="0" w:after="0" w:line="360" w:lineRule="auto"/>
      <w:contextualSpacing w:val="0"/>
      <w:jc w:val="left"/>
    </w:pPr>
    <w:rPr>
      <w:rFonts w:asciiTheme="majorHAnsi" w:eastAsia="Calibri" w:hAnsiTheme="majorHAnsi"/>
      <w:sz w:val="24"/>
      <w:szCs w:val="24"/>
    </w:rPr>
  </w:style>
  <w:style w:type="character" w:customStyle="1" w:styleId="AtekstpunktowanieZnak">
    <w:name w:val="A_tekst punktowanie Znak"/>
    <w:basedOn w:val="Domylnaczcionkaakapitu"/>
    <w:link w:val="Atekstpunktowanie"/>
    <w:rsid w:val="00432E0E"/>
    <w:rPr>
      <w:rFonts w:asciiTheme="majorHAnsi" w:eastAsia="Calibri" w:hAnsiTheme="majorHAnsi" w:cs="Arial"/>
      <w:sz w:val="24"/>
      <w:szCs w:val="24"/>
    </w:rPr>
  </w:style>
  <w:style w:type="character" w:customStyle="1" w:styleId="hgkelc">
    <w:name w:val="hgkelc"/>
    <w:basedOn w:val="Domylnaczcionkaakapitu"/>
    <w:rsid w:val="007A0739"/>
  </w:style>
  <w:style w:type="character" w:customStyle="1" w:styleId="Nagwek6Znak">
    <w:name w:val="Nagłówek 6 Znak"/>
    <w:basedOn w:val="Domylnaczcionkaakapitu"/>
    <w:link w:val="Nagwek6"/>
    <w:uiPriority w:val="9"/>
    <w:semiHidden/>
    <w:rsid w:val="004F002D"/>
    <w:rPr>
      <w:rFonts w:asciiTheme="majorHAnsi" w:eastAsiaTheme="majorEastAsia" w:hAnsiTheme="majorHAnsi" w:cstheme="majorBidi"/>
      <w:color w:val="1F4D78" w:themeColor="accent1" w:themeShade="7F"/>
      <w:szCs w:val="20"/>
    </w:rPr>
  </w:style>
  <w:style w:type="character" w:customStyle="1" w:styleId="highlight">
    <w:name w:val="highlight"/>
    <w:basedOn w:val="Domylnaczcionkaakapitu"/>
    <w:rsid w:val="00393AA8"/>
  </w:style>
  <w:style w:type="paragraph" w:styleId="NormalnyWeb">
    <w:name w:val="Normal (Web)"/>
    <w:basedOn w:val="Normalny"/>
    <w:uiPriority w:val="99"/>
    <w:semiHidden/>
    <w:unhideWhenUsed/>
    <w:rsid w:val="006C45F7"/>
    <w:pPr>
      <w:spacing w:before="100" w:beforeAutospacing="1" w:after="100" w:afterAutospacing="1"/>
      <w:jc w:val="left"/>
    </w:pPr>
    <w:rPr>
      <w:rFonts w:ascii="Times New Roman" w:hAnsi="Times New Roman" w:cs="Times New Roman"/>
      <w:sz w:val="24"/>
      <w:szCs w:val="24"/>
      <w:lang w:eastAsia="pl-PL"/>
    </w:rPr>
  </w:style>
  <w:style w:type="paragraph" w:customStyle="1" w:styleId="Default">
    <w:name w:val="Default"/>
    <w:rsid w:val="00AA2B1C"/>
    <w:pPr>
      <w:autoSpaceDE w:val="0"/>
      <w:autoSpaceDN w:val="0"/>
      <w:adjustRightInd w:val="0"/>
      <w:spacing w:after="0" w:line="240" w:lineRule="auto"/>
    </w:pPr>
    <w:rPr>
      <w:rFonts w:ascii="Garamond" w:hAnsi="Garamond" w:cs="Garamond"/>
      <w:color w:val="000000"/>
      <w:sz w:val="24"/>
      <w:szCs w:val="24"/>
    </w:rPr>
  </w:style>
  <w:style w:type="character" w:customStyle="1" w:styleId="Nierozpoznanawzmianka1">
    <w:name w:val="Nierozpoznana wzmianka1"/>
    <w:basedOn w:val="Domylnaczcionkaakapitu"/>
    <w:uiPriority w:val="99"/>
    <w:semiHidden/>
    <w:unhideWhenUsed/>
    <w:rsid w:val="003434F0"/>
    <w:rPr>
      <w:color w:val="605E5C"/>
      <w:shd w:val="clear" w:color="auto" w:fill="E1DFDD"/>
    </w:rPr>
  </w:style>
  <w:style w:type="character" w:styleId="UyteHipercze">
    <w:name w:val="FollowedHyperlink"/>
    <w:basedOn w:val="Domylnaczcionkaakapitu"/>
    <w:uiPriority w:val="99"/>
    <w:semiHidden/>
    <w:unhideWhenUsed/>
    <w:rsid w:val="00C36308"/>
    <w:rPr>
      <w:color w:val="954F72" w:themeColor="followedHyperlink"/>
      <w:u w:val="single"/>
    </w:rPr>
  </w:style>
  <w:style w:type="paragraph" w:customStyle="1" w:styleId="Tabela">
    <w:name w:val="Tabela"/>
    <w:basedOn w:val="Akapitzlist"/>
    <w:link w:val="TabelaZnak"/>
    <w:qFormat/>
    <w:rsid w:val="00216CEF"/>
    <w:pPr>
      <w:numPr>
        <w:numId w:val="1"/>
      </w:numPr>
      <w:tabs>
        <w:tab w:val="left" w:pos="993"/>
      </w:tabs>
      <w:spacing w:line="276" w:lineRule="auto"/>
      <w:ind w:left="499" w:hanging="357"/>
      <w:jc w:val="left"/>
    </w:pPr>
    <w:rPr>
      <w:b/>
      <w:szCs w:val="22"/>
    </w:rPr>
  </w:style>
  <w:style w:type="character" w:customStyle="1" w:styleId="TabelaZnak">
    <w:name w:val="Tabela Znak"/>
    <w:basedOn w:val="AkapitzlistZnak"/>
    <w:link w:val="Tabela"/>
    <w:rsid w:val="00216CEF"/>
    <w:rPr>
      <w:rFonts w:ascii="Arial" w:eastAsia="Times New Roman" w:hAnsi="Arial" w:cs="Arial"/>
      <w:b/>
      <w:szCs w:val="20"/>
    </w:rPr>
  </w:style>
  <w:style w:type="character" w:customStyle="1" w:styleId="tr">
    <w:name w:val="tr"/>
    <w:basedOn w:val="Domylnaczcionkaakapitu"/>
    <w:rsid w:val="00205382"/>
  </w:style>
  <w:style w:type="table" w:styleId="Tabela-Siatka">
    <w:name w:val="Table Grid"/>
    <w:basedOn w:val="Standardowy"/>
    <w:uiPriority w:val="59"/>
    <w:rsid w:val="00505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elikatne">
    <w:name w:val="Subtle Reference"/>
    <w:basedOn w:val="Domylnaczcionkaakapitu"/>
    <w:uiPriority w:val="31"/>
    <w:qFormat/>
    <w:rsid w:val="006D4696"/>
    <w:rPr>
      <w:smallCaps/>
      <w:color w:val="5A5A5A" w:themeColor="text1" w:themeTint="A5"/>
    </w:rPr>
  </w:style>
  <w:style w:type="character" w:styleId="Wyrnieniedelikatne">
    <w:name w:val="Subtle Emphasis"/>
    <w:basedOn w:val="Domylnaczcionkaakapitu"/>
    <w:uiPriority w:val="19"/>
    <w:qFormat/>
    <w:rsid w:val="006D4696"/>
    <w:rPr>
      <w:i/>
      <w:iCs/>
      <w:color w:val="404040" w:themeColor="text1" w:themeTint="BF"/>
    </w:rPr>
  </w:style>
  <w:style w:type="table" w:customStyle="1" w:styleId="Tabela-Siatka4">
    <w:name w:val="Tabela - Siatka4"/>
    <w:basedOn w:val="Standardowy"/>
    <w:next w:val="Tabela-Siatka"/>
    <w:uiPriority w:val="39"/>
    <w:rsid w:val="00F05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1F6857"/>
    <w:rPr>
      <w:b/>
      <w:bCs/>
    </w:rPr>
  </w:style>
  <w:style w:type="paragraph" w:customStyle="1" w:styleId="Akapit">
    <w:name w:val="Akapit"/>
    <w:basedOn w:val="Normalny"/>
    <w:rsid w:val="00845701"/>
    <w:pPr>
      <w:keepNext/>
      <w:numPr>
        <w:ilvl w:val="5"/>
        <w:numId w:val="10"/>
      </w:numPr>
      <w:spacing w:before="120" w:after="0" w:line="360" w:lineRule="auto"/>
    </w:pPr>
    <w:rPr>
      <w:rFonts w:cs="Times New Roman"/>
      <w:bCs/>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677">
      <w:bodyDiv w:val="1"/>
      <w:marLeft w:val="0"/>
      <w:marRight w:val="0"/>
      <w:marTop w:val="0"/>
      <w:marBottom w:val="0"/>
      <w:divBdr>
        <w:top w:val="none" w:sz="0" w:space="0" w:color="auto"/>
        <w:left w:val="none" w:sz="0" w:space="0" w:color="auto"/>
        <w:bottom w:val="none" w:sz="0" w:space="0" w:color="auto"/>
        <w:right w:val="none" w:sz="0" w:space="0" w:color="auto"/>
      </w:divBdr>
    </w:div>
    <w:div w:id="31343311">
      <w:bodyDiv w:val="1"/>
      <w:marLeft w:val="0"/>
      <w:marRight w:val="0"/>
      <w:marTop w:val="0"/>
      <w:marBottom w:val="0"/>
      <w:divBdr>
        <w:top w:val="none" w:sz="0" w:space="0" w:color="auto"/>
        <w:left w:val="none" w:sz="0" w:space="0" w:color="auto"/>
        <w:bottom w:val="none" w:sz="0" w:space="0" w:color="auto"/>
        <w:right w:val="none" w:sz="0" w:space="0" w:color="auto"/>
      </w:divBdr>
    </w:div>
    <w:div w:id="90859575">
      <w:bodyDiv w:val="1"/>
      <w:marLeft w:val="0"/>
      <w:marRight w:val="0"/>
      <w:marTop w:val="0"/>
      <w:marBottom w:val="0"/>
      <w:divBdr>
        <w:top w:val="none" w:sz="0" w:space="0" w:color="auto"/>
        <w:left w:val="none" w:sz="0" w:space="0" w:color="auto"/>
        <w:bottom w:val="none" w:sz="0" w:space="0" w:color="auto"/>
        <w:right w:val="none" w:sz="0" w:space="0" w:color="auto"/>
      </w:divBdr>
    </w:div>
    <w:div w:id="109057503">
      <w:bodyDiv w:val="1"/>
      <w:marLeft w:val="0"/>
      <w:marRight w:val="0"/>
      <w:marTop w:val="0"/>
      <w:marBottom w:val="0"/>
      <w:divBdr>
        <w:top w:val="none" w:sz="0" w:space="0" w:color="auto"/>
        <w:left w:val="none" w:sz="0" w:space="0" w:color="auto"/>
        <w:bottom w:val="none" w:sz="0" w:space="0" w:color="auto"/>
        <w:right w:val="none" w:sz="0" w:space="0" w:color="auto"/>
      </w:divBdr>
    </w:div>
    <w:div w:id="123238837">
      <w:bodyDiv w:val="1"/>
      <w:marLeft w:val="0"/>
      <w:marRight w:val="0"/>
      <w:marTop w:val="0"/>
      <w:marBottom w:val="0"/>
      <w:divBdr>
        <w:top w:val="none" w:sz="0" w:space="0" w:color="auto"/>
        <w:left w:val="none" w:sz="0" w:space="0" w:color="auto"/>
        <w:bottom w:val="none" w:sz="0" w:space="0" w:color="auto"/>
        <w:right w:val="none" w:sz="0" w:space="0" w:color="auto"/>
      </w:divBdr>
    </w:div>
    <w:div w:id="186800140">
      <w:bodyDiv w:val="1"/>
      <w:marLeft w:val="0"/>
      <w:marRight w:val="0"/>
      <w:marTop w:val="0"/>
      <w:marBottom w:val="0"/>
      <w:divBdr>
        <w:top w:val="none" w:sz="0" w:space="0" w:color="auto"/>
        <w:left w:val="none" w:sz="0" w:space="0" w:color="auto"/>
        <w:bottom w:val="none" w:sz="0" w:space="0" w:color="auto"/>
        <w:right w:val="none" w:sz="0" w:space="0" w:color="auto"/>
      </w:divBdr>
    </w:div>
    <w:div w:id="248732863">
      <w:bodyDiv w:val="1"/>
      <w:marLeft w:val="0"/>
      <w:marRight w:val="0"/>
      <w:marTop w:val="0"/>
      <w:marBottom w:val="0"/>
      <w:divBdr>
        <w:top w:val="none" w:sz="0" w:space="0" w:color="auto"/>
        <w:left w:val="none" w:sz="0" w:space="0" w:color="auto"/>
        <w:bottom w:val="none" w:sz="0" w:space="0" w:color="auto"/>
        <w:right w:val="none" w:sz="0" w:space="0" w:color="auto"/>
      </w:divBdr>
    </w:div>
    <w:div w:id="251742312">
      <w:bodyDiv w:val="1"/>
      <w:marLeft w:val="0"/>
      <w:marRight w:val="0"/>
      <w:marTop w:val="0"/>
      <w:marBottom w:val="0"/>
      <w:divBdr>
        <w:top w:val="none" w:sz="0" w:space="0" w:color="auto"/>
        <w:left w:val="none" w:sz="0" w:space="0" w:color="auto"/>
        <w:bottom w:val="none" w:sz="0" w:space="0" w:color="auto"/>
        <w:right w:val="none" w:sz="0" w:space="0" w:color="auto"/>
      </w:divBdr>
    </w:div>
    <w:div w:id="286159935">
      <w:bodyDiv w:val="1"/>
      <w:marLeft w:val="0"/>
      <w:marRight w:val="0"/>
      <w:marTop w:val="0"/>
      <w:marBottom w:val="0"/>
      <w:divBdr>
        <w:top w:val="none" w:sz="0" w:space="0" w:color="auto"/>
        <w:left w:val="none" w:sz="0" w:space="0" w:color="auto"/>
        <w:bottom w:val="none" w:sz="0" w:space="0" w:color="auto"/>
        <w:right w:val="none" w:sz="0" w:space="0" w:color="auto"/>
      </w:divBdr>
    </w:div>
    <w:div w:id="293946199">
      <w:bodyDiv w:val="1"/>
      <w:marLeft w:val="0"/>
      <w:marRight w:val="0"/>
      <w:marTop w:val="0"/>
      <w:marBottom w:val="0"/>
      <w:divBdr>
        <w:top w:val="none" w:sz="0" w:space="0" w:color="auto"/>
        <w:left w:val="none" w:sz="0" w:space="0" w:color="auto"/>
        <w:bottom w:val="none" w:sz="0" w:space="0" w:color="auto"/>
        <w:right w:val="none" w:sz="0" w:space="0" w:color="auto"/>
      </w:divBdr>
    </w:div>
    <w:div w:id="310212668">
      <w:bodyDiv w:val="1"/>
      <w:marLeft w:val="0"/>
      <w:marRight w:val="0"/>
      <w:marTop w:val="0"/>
      <w:marBottom w:val="0"/>
      <w:divBdr>
        <w:top w:val="none" w:sz="0" w:space="0" w:color="auto"/>
        <w:left w:val="none" w:sz="0" w:space="0" w:color="auto"/>
        <w:bottom w:val="none" w:sz="0" w:space="0" w:color="auto"/>
        <w:right w:val="none" w:sz="0" w:space="0" w:color="auto"/>
      </w:divBdr>
    </w:div>
    <w:div w:id="339935290">
      <w:bodyDiv w:val="1"/>
      <w:marLeft w:val="0"/>
      <w:marRight w:val="0"/>
      <w:marTop w:val="0"/>
      <w:marBottom w:val="0"/>
      <w:divBdr>
        <w:top w:val="none" w:sz="0" w:space="0" w:color="auto"/>
        <w:left w:val="none" w:sz="0" w:space="0" w:color="auto"/>
        <w:bottom w:val="none" w:sz="0" w:space="0" w:color="auto"/>
        <w:right w:val="none" w:sz="0" w:space="0" w:color="auto"/>
      </w:divBdr>
    </w:div>
    <w:div w:id="347684014">
      <w:bodyDiv w:val="1"/>
      <w:marLeft w:val="0"/>
      <w:marRight w:val="0"/>
      <w:marTop w:val="0"/>
      <w:marBottom w:val="0"/>
      <w:divBdr>
        <w:top w:val="none" w:sz="0" w:space="0" w:color="auto"/>
        <w:left w:val="none" w:sz="0" w:space="0" w:color="auto"/>
        <w:bottom w:val="none" w:sz="0" w:space="0" w:color="auto"/>
        <w:right w:val="none" w:sz="0" w:space="0" w:color="auto"/>
      </w:divBdr>
    </w:div>
    <w:div w:id="352267354">
      <w:bodyDiv w:val="1"/>
      <w:marLeft w:val="0"/>
      <w:marRight w:val="0"/>
      <w:marTop w:val="0"/>
      <w:marBottom w:val="0"/>
      <w:divBdr>
        <w:top w:val="none" w:sz="0" w:space="0" w:color="auto"/>
        <w:left w:val="none" w:sz="0" w:space="0" w:color="auto"/>
        <w:bottom w:val="none" w:sz="0" w:space="0" w:color="auto"/>
        <w:right w:val="none" w:sz="0" w:space="0" w:color="auto"/>
      </w:divBdr>
    </w:div>
    <w:div w:id="394158674">
      <w:bodyDiv w:val="1"/>
      <w:marLeft w:val="0"/>
      <w:marRight w:val="0"/>
      <w:marTop w:val="0"/>
      <w:marBottom w:val="0"/>
      <w:divBdr>
        <w:top w:val="none" w:sz="0" w:space="0" w:color="auto"/>
        <w:left w:val="none" w:sz="0" w:space="0" w:color="auto"/>
        <w:bottom w:val="none" w:sz="0" w:space="0" w:color="auto"/>
        <w:right w:val="none" w:sz="0" w:space="0" w:color="auto"/>
      </w:divBdr>
    </w:div>
    <w:div w:id="501942462">
      <w:bodyDiv w:val="1"/>
      <w:marLeft w:val="0"/>
      <w:marRight w:val="0"/>
      <w:marTop w:val="0"/>
      <w:marBottom w:val="0"/>
      <w:divBdr>
        <w:top w:val="none" w:sz="0" w:space="0" w:color="auto"/>
        <w:left w:val="none" w:sz="0" w:space="0" w:color="auto"/>
        <w:bottom w:val="none" w:sz="0" w:space="0" w:color="auto"/>
        <w:right w:val="none" w:sz="0" w:space="0" w:color="auto"/>
      </w:divBdr>
    </w:div>
    <w:div w:id="575481543">
      <w:bodyDiv w:val="1"/>
      <w:marLeft w:val="0"/>
      <w:marRight w:val="0"/>
      <w:marTop w:val="0"/>
      <w:marBottom w:val="0"/>
      <w:divBdr>
        <w:top w:val="none" w:sz="0" w:space="0" w:color="auto"/>
        <w:left w:val="none" w:sz="0" w:space="0" w:color="auto"/>
        <w:bottom w:val="none" w:sz="0" w:space="0" w:color="auto"/>
        <w:right w:val="none" w:sz="0" w:space="0" w:color="auto"/>
      </w:divBdr>
    </w:div>
    <w:div w:id="727648999">
      <w:bodyDiv w:val="1"/>
      <w:marLeft w:val="0"/>
      <w:marRight w:val="0"/>
      <w:marTop w:val="0"/>
      <w:marBottom w:val="0"/>
      <w:divBdr>
        <w:top w:val="none" w:sz="0" w:space="0" w:color="auto"/>
        <w:left w:val="none" w:sz="0" w:space="0" w:color="auto"/>
        <w:bottom w:val="none" w:sz="0" w:space="0" w:color="auto"/>
        <w:right w:val="none" w:sz="0" w:space="0" w:color="auto"/>
      </w:divBdr>
    </w:div>
    <w:div w:id="831944784">
      <w:bodyDiv w:val="1"/>
      <w:marLeft w:val="0"/>
      <w:marRight w:val="0"/>
      <w:marTop w:val="0"/>
      <w:marBottom w:val="0"/>
      <w:divBdr>
        <w:top w:val="none" w:sz="0" w:space="0" w:color="auto"/>
        <w:left w:val="none" w:sz="0" w:space="0" w:color="auto"/>
        <w:bottom w:val="none" w:sz="0" w:space="0" w:color="auto"/>
        <w:right w:val="none" w:sz="0" w:space="0" w:color="auto"/>
      </w:divBdr>
    </w:div>
    <w:div w:id="859314663">
      <w:bodyDiv w:val="1"/>
      <w:marLeft w:val="0"/>
      <w:marRight w:val="0"/>
      <w:marTop w:val="0"/>
      <w:marBottom w:val="0"/>
      <w:divBdr>
        <w:top w:val="none" w:sz="0" w:space="0" w:color="auto"/>
        <w:left w:val="none" w:sz="0" w:space="0" w:color="auto"/>
        <w:bottom w:val="none" w:sz="0" w:space="0" w:color="auto"/>
        <w:right w:val="none" w:sz="0" w:space="0" w:color="auto"/>
      </w:divBdr>
    </w:div>
    <w:div w:id="874738178">
      <w:bodyDiv w:val="1"/>
      <w:marLeft w:val="0"/>
      <w:marRight w:val="0"/>
      <w:marTop w:val="0"/>
      <w:marBottom w:val="0"/>
      <w:divBdr>
        <w:top w:val="none" w:sz="0" w:space="0" w:color="auto"/>
        <w:left w:val="none" w:sz="0" w:space="0" w:color="auto"/>
        <w:bottom w:val="none" w:sz="0" w:space="0" w:color="auto"/>
        <w:right w:val="none" w:sz="0" w:space="0" w:color="auto"/>
      </w:divBdr>
    </w:div>
    <w:div w:id="936714956">
      <w:bodyDiv w:val="1"/>
      <w:marLeft w:val="0"/>
      <w:marRight w:val="0"/>
      <w:marTop w:val="0"/>
      <w:marBottom w:val="0"/>
      <w:divBdr>
        <w:top w:val="none" w:sz="0" w:space="0" w:color="auto"/>
        <w:left w:val="none" w:sz="0" w:space="0" w:color="auto"/>
        <w:bottom w:val="none" w:sz="0" w:space="0" w:color="auto"/>
        <w:right w:val="none" w:sz="0" w:space="0" w:color="auto"/>
      </w:divBdr>
    </w:div>
    <w:div w:id="1009140030">
      <w:bodyDiv w:val="1"/>
      <w:marLeft w:val="0"/>
      <w:marRight w:val="0"/>
      <w:marTop w:val="0"/>
      <w:marBottom w:val="0"/>
      <w:divBdr>
        <w:top w:val="none" w:sz="0" w:space="0" w:color="auto"/>
        <w:left w:val="none" w:sz="0" w:space="0" w:color="auto"/>
        <w:bottom w:val="none" w:sz="0" w:space="0" w:color="auto"/>
        <w:right w:val="none" w:sz="0" w:space="0" w:color="auto"/>
      </w:divBdr>
    </w:div>
    <w:div w:id="1028457399">
      <w:bodyDiv w:val="1"/>
      <w:marLeft w:val="0"/>
      <w:marRight w:val="0"/>
      <w:marTop w:val="0"/>
      <w:marBottom w:val="0"/>
      <w:divBdr>
        <w:top w:val="none" w:sz="0" w:space="0" w:color="auto"/>
        <w:left w:val="none" w:sz="0" w:space="0" w:color="auto"/>
        <w:bottom w:val="none" w:sz="0" w:space="0" w:color="auto"/>
        <w:right w:val="none" w:sz="0" w:space="0" w:color="auto"/>
      </w:divBdr>
    </w:div>
    <w:div w:id="1037697569">
      <w:bodyDiv w:val="1"/>
      <w:marLeft w:val="0"/>
      <w:marRight w:val="0"/>
      <w:marTop w:val="0"/>
      <w:marBottom w:val="0"/>
      <w:divBdr>
        <w:top w:val="none" w:sz="0" w:space="0" w:color="auto"/>
        <w:left w:val="none" w:sz="0" w:space="0" w:color="auto"/>
        <w:bottom w:val="none" w:sz="0" w:space="0" w:color="auto"/>
        <w:right w:val="none" w:sz="0" w:space="0" w:color="auto"/>
      </w:divBdr>
    </w:div>
    <w:div w:id="1110783281">
      <w:bodyDiv w:val="1"/>
      <w:marLeft w:val="0"/>
      <w:marRight w:val="0"/>
      <w:marTop w:val="0"/>
      <w:marBottom w:val="0"/>
      <w:divBdr>
        <w:top w:val="none" w:sz="0" w:space="0" w:color="auto"/>
        <w:left w:val="none" w:sz="0" w:space="0" w:color="auto"/>
        <w:bottom w:val="none" w:sz="0" w:space="0" w:color="auto"/>
        <w:right w:val="none" w:sz="0" w:space="0" w:color="auto"/>
      </w:divBdr>
    </w:div>
    <w:div w:id="1119763442">
      <w:bodyDiv w:val="1"/>
      <w:marLeft w:val="0"/>
      <w:marRight w:val="0"/>
      <w:marTop w:val="0"/>
      <w:marBottom w:val="0"/>
      <w:divBdr>
        <w:top w:val="none" w:sz="0" w:space="0" w:color="auto"/>
        <w:left w:val="none" w:sz="0" w:space="0" w:color="auto"/>
        <w:bottom w:val="none" w:sz="0" w:space="0" w:color="auto"/>
        <w:right w:val="none" w:sz="0" w:space="0" w:color="auto"/>
      </w:divBdr>
      <w:divsChild>
        <w:div w:id="812603803">
          <w:marLeft w:val="0"/>
          <w:marRight w:val="0"/>
          <w:marTop w:val="0"/>
          <w:marBottom w:val="0"/>
          <w:divBdr>
            <w:top w:val="none" w:sz="0" w:space="0" w:color="auto"/>
            <w:left w:val="none" w:sz="0" w:space="0" w:color="auto"/>
            <w:bottom w:val="none" w:sz="0" w:space="0" w:color="auto"/>
            <w:right w:val="none" w:sz="0" w:space="0" w:color="auto"/>
          </w:divBdr>
          <w:divsChild>
            <w:div w:id="874079551">
              <w:marLeft w:val="0"/>
              <w:marRight w:val="0"/>
              <w:marTop w:val="0"/>
              <w:marBottom w:val="0"/>
              <w:divBdr>
                <w:top w:val="none" w:sz="0" w:space="0" w:color="auto"/>
                <w:left w:val="none" w:sz="0" w:space="0" w:color="auto"/>
                <w:bottom w:val="none" w:sz="0" w:space="0" w:color="auto"/>
                <w:right w:val="none" w:sz="0" w:space="0" w:color="auto"/>
              </w:divBdr>
            </w:div>
            <w:div w:id="1271014241">
              <w:marLeft w:val="0"/>
              <w:marRight w:val="0"/>
              <w:marTop w:val="0"/>
              <w:marBottom w:val="0"/>
              <w:divBdr>
                <w:top w:val="none" w:sz="0" w:space="0" w:color="auto"/>
                <w:left w:val="none" w:sz="0" w:space="0" w:color="auto"/>
                <w:bottom w:val="none" w:sz="0" w:space="0" w:color="auto"/>
                <w:right w:val="none" w:sz="0" w:space="0" w:color="auto"/>
              </w:divBdr>
            </w:div>
            <w:div w:id="135056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7646">
      <w:bodyDiv w:val="1"/>
      <w:marLeft w:val="0"/>
      <w:marRight w:val="0"/>
      <w:marTop w:val="0"/>
      <w:marBottom w:val="0"/>
      <w:divBdr>
        <w:top w:val="none" w:sz="0" w:space="0" w:color="auto"/>
        <w:left w:val="none" w:sz="0" w:space="0" w:color="auto"/>
        <w:bottom w:val="none" w:sz="0" w:space="0" w:color="auto"/>
        <w:right w:val="none" w:sz="0" w:space="0" w:color="auto"/>
      </w:divBdr>
    </w:div>
    <w:div w:id="1164472568">
      <w:bodyDiv w:val="1"/>
      <w:marLeft w:val="0"/>
      <w:marRight w:val="0"/>
      <w:marTop w:val="0"/>
      <w:marBottom w:val="0"/>
      <w:divBdr>
        <w:top w:val="none" w:sz="0" w:space="0" w:color="auto"/>
        <w:left w:val="none" w:sz="0" w:space="0" w:color="auto"/>
        <w:bottom w:val="none" w:sz="0" w:space="0" w:color="auto"/>
        <w:right w:val="none" w:sz="0" w:space="0" w:color="auto"/>
      </w:divBdr>
    </w:div>
    <w:div w:id="1230577033">
      <w:bodyDiv w:val="1"/>
      <w:marLeft w:val="0"/>
      <w:marRight w:val="0"/>
      <w:marTop w:val="0"/>
      <w:marBottom w:val="0"/>
      <w:divBdr>
        <w:top w:val="none" w:sz="0" w:space="0" w:color="auto"/>
        <w:left w:val="none" w:sz="0" w:space="0" w:color="auto"/>
        <w:bottom w:val="none" w:sz="0" w:space="0" w:color="auto"/>
        <w:right w:val="none" w:sz="0" w:space="0" w:color="auto"/>
      </w:divBdr>
      <w:divsChild>
        <w:div w:id="174658947">
          <w:marLeft w:val="806"/>
          <w:marRight w:val="0"/>
          <w:marTop w:val="200"/>
          <w:marBottom w:val="0"/>
          <w:divBdr>
            <w:top w:val="none" w:sz="0" w:space="0" w:color="auto"/>
            <w:left w:val="none" w:sz="0" w:space="0" w:color="auto"/>
            <w:bottom w:val="none" w:sz="0" w:space="0" w:color="auto"/>
            <w:right w:val="none" w:sz="0" w:space="0" w:color="auto"/>
          </w:divBdr>
        </w:div>
        <w:div w:id="489054968">
          <w:marLeft w:val="806"/>
          <w:marRight w:val="0"/>
          <w:marTop w:val="200"/>
          <w:marBottom w:val="0"/>
          <w:divBdr>
            <w:top w:val="none" w:sz="0" w:space="0" w:color="auto"/>
            <w:left w:val="none" w:sz="0" w:space="0" w:color="auto"/>
            <w:bottom w:val="none" w:sz="0" w:space="0" w:color="auto"/>
            <w:right w:val="none" w:sz="0" w:space="0" w:color="auto"/>
          </w:divBdr>
        </w:div>
        <w:div w:id="1247113733">
          <w:marLeft w:val="806"/>
          <w:marRight w:val="0"/>
          <w:marTop w:val="200"/>
          <w:marBottom w:val="0"/>
          <w:divBdr>
            <w:top w:val="none" w:sz="0" w:space="0" w:color="auto"/>
            <w:left w:val="none" w:sz="0" w:space="0" w:color="auto"/>
            <w:bottom w:val="none" w:sz="0" w:space="0" w:color="auto"/>
            <w:right w:val="none" w:sz="0" w:space="0" w:color="auto"/>
          </w:divBdr>
        </w:div>
        <w:div w:id="1494763620">
          <w:marLeft w:val="806"/>
          <w:marRight w:val="0"/>
          <w:marTop w:val="200"/>
          <w:marBottom w:val="0"/>
          <w:divBdr>
            <w:top w:val="none" w:sz="0" w:space="0" w:color="auto"/>
            <w:left w:val="none" w:sz="0" w:space="0" w:color="auto"/>
            <w:bottom w:val="none" w:sz="0" w:space="0" w:color="auto"/>
            <w:right w:val="none" w:sz="0" w:space="0" w:color="auto"/>
          </w:divBdr>
        </w:div>
        <w:div w:id="1719276090">
          <w:marLeft w:val="806"/>
          <w:marRight w:val="0"/>
          <w:marTop w:val="200"/>
          <w:marBottom w:val="0"/>
          <w:divBdr>
            <w:top w:val="none" w:sz="0" w:space="0" w:color="auto"/>
            <w:left w:val="none" w:sz="0" w:space="0" w:color="auto"/>
            <w:bottom w:val="none" w:sz="0" w:space="0" w:color="auto"/>
            <w:right w:val="none" w:sz="0" w:space="0" w:color="auto"/>
          </w:divBdr>
        </w:div>
        <w:div w:id="1994095546">
          <w:marLeft w:val="806"/>
          <w:marRight w:val="0"/>
          <w:marTop w:val="200"/>
          <w:marBottom w:val="0"/>
          <w:divBdr>
            <w:top w:val="none" w:sz="0" w:space="0" w:color="auto"/>
            <w:left w:val="none" w:sz="0" w:space="0" w:color="auto"/>
            <w:bottom w:val="none" w:sz="0" w:space="0" w:color="auto"/>
            <w:right w:val="none" w:sz="0" w:space="0" w:color="auto"/>
          </w:divBdr>
        </w:div>
      </w:divsChild>
    </w:div>
    <w:div w:id="1273049744">
      <w:bodyDiv w:val="1"/>
      <w:marLeft w:val="0"/>
      <w:marRight w:val="0"/>
      <w:marTop w:val="0"/>
      <w:marBottom w:val="0"/>
      <w:divBdr>
        <w:top w:val="none" w:sz="0" w:space="0" w:color="auto"/>
        <w:left w:val="none" w:sz="0" w:space="0" w:color="auto"/>
        <w:bottom w:val="none" w:sz="0" w:space="0" w:color="auto"/>
        <w:right w:val="none" w:sz="0" w:space="0" w:color="auto"/>
      </w:divBdr>
    </w:div>
    <w:div w:id="1377512006">
      <w:bodyDiv w:val="1"/>
      <w:marLeft w:val="0"/>
      <w:marRight w:val="0"/>
      <w:marTop w:val="0"/>
      <w:marBottom w:val="0"/>
      <w:divBdr>
        <w:top w:val="none" w:sz="0" w:space="0" w:color="auto"/>
        <w:left w:val="none" w:sz="0" w:space="0" w:color="auto"/>
        <w:bottom w:val="none" w:sz="0" w:space="0" w:color="auto"/>
        <w:right w:val="none" w:sz="0" w:space="0" w:color="auto"/>
      </w:divBdr>
    </w:div>
    <w:div w:id="1402101757">
      <w:bodyDiv w:val="1"/>
      <w:marLeft w:val="0"/>
      <w:marRight w:val="0"/>
      <w:marTop w:val="0"/>
      <w:marBottom w:val="0"/>
      <w:divBdr>
        <w:top w:val="none" w:sz="0" w:space="0" w:color="auto"/>
        <w:left w:val="none" w:sz="0" w:space="0" w:color="auto"/>
        <w:bottom w:val="none" w:sz="0" w:space="0" w:color="auto"/>
        <w:right w:val="none" w:sz="0" w:space="0" w:color="auto"/>
      </w:divBdr>
    </w:div>
    <w:div w:id="1491945777">
      <w:bodyDiv w:val="1"/>
      <w:marLeft w:val="0"/>
      <w:marRight w:val="0"/>
      <w:marTop w:val="0"/>
      <w:marBottom w:val="0"/>
      <w:divBdr>
        <w:top w:val="none" w:sz="0" w:space="0" w:color="auto"/>
        <w:left w:val="none" w:sz="0" w:space="0" w:color="auto"/>
        <w:bottom w:val="none" w:sz="0" w:space="0" w:color="auto"/>
        <w:right w:val="none" w:sz="0" w:space="0" w:color="auto"/>
      </w:divBdr>
    </w:div>
    <w:div w:id="1493713547">
      <w:bodyDiv w:val="1"/>
      <w:marLeft w:val="0"/>
      <w:marRight w:val="0"/>
      <w:marTop w:val="0"/>
      <w:marBottom w:val="0"/>
      <w:divBdr>
        <w:top w:val="none" w:sz="0" w:space="0" w:color="auto"/>
        <w:left w:val="none" w:sz="0" w:space="0" w:color="auto"/>
        <w:bottom w:val="none" w:sz="0" w:space="0" w:color="auto"/>
        <w:right w:val="none" w:sz="0" w:space="0" w:color="auto"/>
      </w:divBdr>
    </w:div>
    <w:div w:id="1567187071">
      <w:bodyDiv w:val="1"/>
      <w:marLeft w:val="0"/>
      <w:marRight w:val="0"/>
      <w:marTop w:val="0"/>
      <w:marBottom w:val="0"/>
      <w:divBdr>
        <w:top w:val="none" w:sz="0" w:space="0" w:color="auto"/>
        <w:left w:val="none" w:sz="0" w:space="0" w:color="auto"/>
        <w:bottom w:val="none" w:sz="0" w:space="0" w:color="auto"/>
        <w:right w:val="none" w:sz="0" w:space="0" w:color="auto"/>
      </w:divBdr>
    </w:div>
    <w:div w:id="1569917605">
      <w:bodyDiv w:val="1"/>
      <w:marLeft w:val="0"/>
      <w:marRight w:val="0"/>
      <w:marTop w:val="0"/>
      <w:marBottom w:val="0"/>
      <w:divBdr>
        <w:top w:val="none" w:sz="0" w:space="0" w:color="auto"/>
        <w:left w:val="none" w:sz="0" w:space="0" w:color="auto"/>
        <w:bottom w:val="none" w:sz="0" w:space="0" w:color="auto"/>
        <w:right w:val="none" w:sz="0" w:space="0" w:color="auto"/>
      </w:divBdr>
    </w:div>
    <w:div w:id="1645743584">
      <w:bodyDiv w:val="1"/>
      <w:marLeft w:val="0"/>
      <w:marRight w:val="0"/>
      <w:marTop w:val="0"/>
      <w:marBottom w:val="0"/>
      <w:divBdr>
        <w:top w:val="none" w:sz="0" w:space="0" w:color="auto"/>
        <w:left w:val="none" w:sz="0" w:space="0" w:color="auto"/>
        <w:bottom w:val="none" w:sz="0" w:space="0" w:color="auto"/>
        <w:right w:val="none" w:sz="0" w:space="0" w:color="auto"/>
      </w:divBdr>
    </w:div>
    <w:div w:id="1732388982">
      <w:bodyDiv w:val="1"/>
      <w:marLeft w:val="0"/>
      <w:marRight w:val="0"/>
      <w:marTop w:val="0"/>
      <w:marBottom w:val="0"/>
      <w:divBdr>
        <w:top w:val="none" w:sz="0" w:space="0" w:color="auto"/>
        <w:left w:val="none" w:sz="0" w:space="0" w:color="auto"/>
        <w:bottom w:val="none" w:sz="0" w:space="0" w:color="auto"/>
        <w:right w:val="none" w:sz="0" w:space="0" w:color="auto"/>
      </w:divBdr>
    </w:div>
    <w:div w:id="1763867866">
      <w:bodyDiv w:val="1"/>
      <w:marLeft w:val="0"/>
      <w:marRight w:val="0"/>
      <w:marTop w:val="0"/>
      <w:marBottom w:val="0"/>
      <w:divBdr>
        <w:top w:val="none" w:sz="0" w:space="0" w:color="auto"/>
        <w:left w:val="none" w:sz="0" w:space="0" w:color="auto"/>
        <w:bottom w:val="none" w:sz="0" w:space="0" w:color="auto"/>
        <w:right w:val="none" w:sz="0" w:space="0" w:color="auto"/>
      </w:divBdr>
    </w:div>
    <w:div w:id="1899317729">
      <w:bodyDiv w:val="1"/>
      <w:marLeft w:val="0"/>
      <w:marRight w:val="0"/>
      <w:marTop w:val="0"/>
      <w:marBottom w:val="0"/>
      <w:divBdr>
        <w:top w:val="none" w:sz="0" w:space="0" w:color="auto"/>
        <w:left w:val="none" w:sz="0" w:space="0" w:color="auto"/>
        <w:bottom w:val="none" w:sz="0" w:space="0" w:color="auto"/>
        <w:right w:val="none" w:sz="0" w:space="0" w:color="auto"/>
      </w:divBdr>
    </w:div>
    <w:div w:id="1903755975">
      <w:bodyDiv w:val="1"/>
      <w:marLeft w:val="0"/>
      <w:marRight w:val="0"/>
      <w:marTop w:val="0"/>
      <w:marBottom w:val="0"/>
      <w:divBdr>
        <w:top w:val="none" w:sz="0" w:space="0" w:color="auto"/>
        <w:left w:val="none" w:sz="0" w:space="0" w:color="auto"/>
        <w:bottom w:val="none" w:sz="0" w:space="0" w:color="auto"/>
        <w:right w:val="none" w:sz="0" w:space="0" w:color="auto"/>
      </w:divBdr>
      <w:divsChild>
        <w:div w:id="422722797">
          <w:marLeft w:val="720"/>
          <w:marRight w:val="0"/>
          <w:marTop w:val="200"/>
          <w:marBottom w:val="0"/>
          <w:divBdr>
            <w:top w:val="none" w:sz="0" w:space="0" w:color="auto"/>
            <w:left w:val="none" w:sz="0" w:space="0" w:color="auto"/>
            <w:bottom w:val="none" w:sz="0" w:space="0" w:color="auto"/>
            <w:right w:val="none" w:sz="0" w:space="0" w:color="auto"/>
          </w:divBdr>
        </w:div>
      </w:divsChild>
    </w:div>
    <w:div w:id="1993411434">
      <w:bodyDiv w:val="1"/>
      <w:marLeft w:val="0"/>
      <w:marRight w:val="0"/>
      <w:marTop w:val="0"/>
      <w:marBottom w:val="0"/>
      <w:divBdr>
        <w:top w:val="none" w:sz="0" w:space="0" w:color="auto"/>
        <w:left w:val="none" w:sz="0" w:space="0" w:color="auto"/>
        <w:bottom w:val="none" w:sz="0" w:space="0" w:color="auto"/>
        <w:right w:val="none" w:sz="0" w:space="0" w:color="auto"/>
      </w:divBdr>
    </w:div>
    <w:div w:id="1997298421">
      <w:bodyDiv w:val="1"/>
      <w:marLeft w:val="0"/>
      <w:marRight w:val="0"/>
      <w:marTop w:val="0"/>
      <w:marBottom w:val="0"/>
      <w:divBdr>
        <w:top w:val="none" w:sz="0" w:space="0" w:color="auto"/>
        <w:left w:val="none" w:sz="0" w:space="0" w:color="auto"/>
        <w:bottom w:val="none" w:sz="0" w:space="0" w:color="auto"/>
        <w:right w:val="none" w:sz="0" w:space="0" w:color="auto"/>
      </w:divBdr>
    </w:div>
    <w:div w:id="1999796251">
      <w:bodyDiv w:val="1"/>
      <w:marLeft w:val="0"/>
      <w:marRight w:val="0"/>
      <w:marTop w:val="0"/>
      <w:marBottom w:val="0"/>
      <w:divBdr>
        <w:top w:val="none" w:sz="0" w:space="0" w:color="auto"/>
        <w:left w:val="none" w:sz="0" w:space="0" w:color="auto"/>
        <w:bottom w:val="none" w:sz="0" w:space="0" w:color="auto"/>
        <w:right w:val="none" w:sz="0" w:space="0" w:color="auto"/>
      </w:divBdr>
    </w:div>
    <w:div w:id="2017998465">
      <w:bodyDiv w:val="1"/>
      <w:marLeft w:val="0"/>
      <w:marRight w:val="0"/>
      <w:marTop w:val="0"/>
      <w:marBottom w:val="0"/>
      <w:divBdr>
        <w:top w:val="none" w:sz="0" w:space="0" w:color="auto"/>
        <w:left w:val="none" w:sz="0" w:space="0" w:color="auto"/>
        <w:bottom w:val="none" w:sz="0" w:space="0" w:color="auto"/>
        <w:right w:val="none" w:sz="0" w:space="0" w:color="auto"/>
      </w:divBdr>
    </w:div>
    <w:div w:id="2025326203">
      <w:bodyDiv w:val="1"/>
      <w:marLeft w:val="0"/>
      <w:marRight w:val="0"/>
      <w:marTop w:val="0"/>
      <w:marBottom w:val="0"/>
      <w:divBdr>
        <w:top w:val="none" w:sz="0" w:space="0" w:color="auto"/>
        <w:left w:val="none" w:sz="0" w:space="0" w:color="auto"/>
        <w:bottom w:val="none" w:sz="0" w:space="0" w:color="auto"/>
        <w:right w:val="none" w:sz="0" w:space="0" w:color="auto"/>
      </w:divBdr>
    </w:div>
    <w:div w:id="20720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74EA6-1B0F-4AAD-93ED-1A0B8EB1AAA3}">
  <ds:schemaRefs>
    <ds:schemaRef ds:uri="http://www.w3.org/2001/XMLSchema"/>
  </ds:schemaRefs>
</ds:datastoreItem>
</file>

<file path=customXml/itemProps2.xml><?xml version="1.0" encoding="utf-8"?>
<ds:datastoreItem xmlns:ds="http://schemas.openxmlformats.org/officeDocument/2006/customXml" ds:itemID="{20259AC0-A4C6-4B6F-9BD7-8A77A26B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6546</Words>
  <Characters>39279</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Wojwódzki Program Wspierania rodziny i systemu pieczy zastępczej an</vt:lpstr>
    </vt:vector>
  </TitlesOfParts>
  <Company>umwp</Company>
  <LinksUpToDate>false</LinksUpToDate>
  <CharactersWithSpaces>45734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Wojwódzki Program Wspierania rodziny i systemu pieczy zastępczej an</dc:title>
  <dc:subject/>
  <dc:creator>Maciej Kochanowski</dc:creator>
  <cp:keywords/>
  <dc:description/>
  <cp:lastModifiedBy>Konto Microsoft</cp:lastModifiedBy>
  <cp:revision>2</cp:revision>
  <cp:lastPrinted>2021-09-30T08:34:00Z</cp:lastPrinted>
  <dcterms:created xsi:type="dcterms:W3CDTF">2024-06-25T12:05:00Z</dcterms:created>
  <dcterms:modified xsi:type="dcterms:W3CDTF">2024-06-25T12:05:00Z</dcterms:modified>
</cp:coreProperties>
</file>